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BA1D" w14:textId="77777777" w:rsidR="008A6FFE" w:rsidRDefault="00000000">
      <w:pPr>
        <w:pStyle w:val="Title"/>
      </w:pPr>
      <w:r>
        <w:t>Sample</w:t>
      </w:r>
      <w:r>
        <w:rPr>
          <w:spacing w:val="-1"/>
        </w:rPr>
        <w:t xml:space="preserve"> </w:t>
      </w:r>
      <w:r>
        <w:t>Sublet</w:t>
      </w:r>
      <w:r>
        <w:rPr>
          <w:spacing w:val="-1"/>
        </w:rPr>
        <w:t xml:space="preserve"> </w:t>
      </w:r>
      <w:r>
        <w:t>Agreement</w:t>
      </w:r>
    </w:p>
    <w:p w14:paraId="1F8FCD85" w14:textId="77777777" w:rsidR="008A6FFE" w:rsidRDefault="008A6FFE">
      <w:pPr>
        <w:pStyle w:val="BodyText"/>
        <w:spacing w:before="2"/>
        <w:rPr>
          <w:rFonts w:ascii="Arial"/>
          <w:b/>
          <w:sz w:val="43"/>
        </w:rPr>
      </w:pPr>
    </w:p>
    <w:p w14:paraId="6ACC18C4" w14:textId="77777777" w:rsidR="008A6FFE" w:rsidRDefault="00000000">
      <w:pPr>
        <w:pStyle w:val="Heading1"/>
        <w:rPr>
          <w:rFonts w:ascii="Arial MT"/>
          <w:b w:val="0"/>
        </w:rPr>
      </w:pPr>
      <w:r>
        <w:t>Definitions</w:t>
      </w:r>
      <w:r>
        <w:rPr>
          <w:rFonts w:ascii="Arial MT"/>
          <w:b w:val="0"/>
        </w:rPr>
        <w:t>:</w:t>
      </w:r>
    </w:p>
    <w:p w14:paraId="32DF12E9" w14:textId="77777777" w:rsidR="008A6FFE" w:rsidRDefault="00000000">
      <w:pPr>
        <w:pStyle w:val="ListParagraph"/>
        <w:numPr>
          <w:ilvl w:val="0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Sublessor--original</w:t>
      </w:r>
      <w:r>
        <w:rPr>
          <w:spacing w:val="-1"/>
          <w:sz w:val="24"/>
        </w:rPr>
        <w:t xml:space="preserve"> </w:t>
      </w:r>
      <w:r>
        <w:rPr>
          <w:sz w:val="24"/>
        </w:rPr>
        <w:t>tenant</w:t>
      </w:r>
    </w:p>
    <w:p w14:paraId="32E54A4A" w14:textId="77777777" w:rsidR="008A6FFE" w:rsidRDefault="00000000">
      <w:pPr>
        <w:pStyle w:val="ListParagraph"/>
        <w:numPr>
          <w:ilvl w:val="0"/>
          <w:numId w:val="2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Sublessee--new</w:t>
      </w:r>
      <w:r>
        <w:rPr>
          <w:spacing w:val="-2"/>
          <w:sz w:val="24"/>
        </w:rPr>
        <w:t xml:space="preserve"> </w:t>
      </w:r>
      <w:r>
        <w:rPr>
          <w:sz w:val="24"/>
        </w:rPr>
        <w:t>tenant</w:t>
      </w:r>
    </w:p>
    <w:p w14:paraId="215FC3F7" w14:textId="77777777" w:rsidR="008A6FFE" w:rsidRDefault="008A6FFE">
      <w:pPr>
        <w:pStyle w:val="BodyText"/>
        <w:spacing w:before="1"/>
        <w:rPr>
          <w:sz w:val="26"/>
        </w:rPr>
      </w:pPr>
    </w:p>
    <w:p w14:paraId="71ED8E5A" w14:textId="77777777" w:rsidR="008A6FFE" w:rsidRDefault="00000000">
      <w:pPr>
        <w:pStyle w:val="BodyText"/>
        <w:tabs>
          <w:tab w:val="left" w:pos="7591"/>
        </w:tabs>
        <w:spacing w:before="1"/>
        <w:ind w:left="105"/>
      </w:pPr>
      <w:r>
        <w:t>It</w:t>
      </w:r>
      <w:r>
        <w:rPr>
          <w:spacing w:val="-1"/>
        </w:rPr>
        <w:t xml:space="preserve"> </w:t>
      </w:r>
      <w:r>
        <w:t>is mutually agreed on the date of</w:t>
      </w:r>
      <w:r>
        <w:rPr>
          <w:u w:val="single"/>
        </w:rPr>
        <w:tab/>
      </w:r>
      <w:r>
        <w:t>between</w:t>
      </w:r>
    </w:p>
    <w:p w14:paraId="417B18AB" w14:textId="77777777" w:rsidR="008A6FFE" w:rsidRDefault="00000000">
      <w:pPr>
        <w:pStyle w:val="BodyText"/>
        <w:tabs>
          <w:tab w:val="left" w:pos="3175"/>
          <w:tab w:val="left" w:pos="8032"/>
        </w:tabs>
        <w:spacing w:line="249" w:lineRule="auto"/>
        <w:ind w:left="105" w:right="1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(sublessor)</w:t>
      </w:r>
      <w:r>
        <w:rPr>
          <w:spacing w:val="-1"/>
        </w:rPr>
        <w:t xml:space="preserve"> </w:t>
      </w:r>
      <w:r>
        <w:t>and</w:t>
      </w:r>
      <w:r>
        <w:rPr>
          <w:u w:val="single"/>
        </w:rPr>
        <w:tab/>
      </w:r>
      <w:r>
        <w:t>(sublessee)</w:t>
      </w:r>
      <w:r>
        <w:rPr>
          <w:spacing w:val="-64"/>
        </w:rPr>
        <w:t xml:space="preserve"> </w:t>
      </w:r>
      <w:r>
        <w:t>that all rights and duties described below shall be assumed by the sublessee for the</w:t>
      </w:r>
      <w:r>
        <w:rPr>
          <w:spacing w:val="1"/>
        </w:rPr>
        <w:t xml:space="preserve"> </w:t>
      </w:r>
      <w:r>
        <w:t>term of the sublet agreement specified below. The sublessor acknowledges that she/he</w:t>
      </w:r>
      <w:r>
        <w:rPr>
          <w:spacing w:val="-65"/>
        </w:rPr>
        <w:t xml:space="preserve"> </w:t>
      </w:r>
      <w:r>
        <w:t>has sought and received permission to sublet their premises. The sublessee</w:t>
      </w:r>
      <w:r>
        <w:rPr>
          <w:spacing w:val="1"/>
        </w:rPr>
        <w:t xml:space="preserve"> </w:t>
      </w:r>
      <w:r>
        <w:t>acknowledges receipt of the original lease and agrees to be bound by the terms of the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lease 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 sublet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effective</w:t>
      </w:r>
    </w:p>
    <w:p w14:paraId="2A6E2945" w14:textId="77777777" w:rsidR="008A6FFE" w:rsidRDefault="008A6FFE">
      <w:pPr>
        <w:pStyle w:val="BodyText"/>
        <w:spacing w:before="11"/>
        <w:rPr>
          <w:sz w:val="25"/>
        </w:rPr>
      </w:pPr>
    </w:p>
    <w:p w14:paraId="5F320B0A" w14:textId="77777777" w:rsidR="008A6FFE" w:rsidRDefault="00000000">
      <w:pPr>
        <w:pStyle w:val="BodyText"/>
        <w:spacing w:before="0" w:line="249" w:lineRule="auto"/>
        <w:ind w:left="105" w:right="282"/>
      </w:pPr>
      <w:r>
        <w:t>The sublessee understands and agrees that s/he will be liable for any damage beyond</w:t>
      </w:r>
      <w:r>
        <w:rPr>
          <w:spacing w:val="-64"/>
        </w:rPr>
        <w:t xml:space="preserve"> </w:t>
      </w:r>
      <w:r>
        <w:t>normal wear and tear to the subleased premises and for any monies due and owing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sublease agreement.</w:t>
      </w:r>
    </w:p>
    <w:p w14:paraId="1DDE69B5" w14:textId="77777777" w:rsidR="008A6FFE" w:rsidRDefault="00000000">
      <w:pPr>
        <w:spacing w:before="55" w:line="576" w:lineRule="exact"/>
        <w:ind w:left="105" w:right="4406"/>
        <w:rPr>
          <w:sz w:val="24"/>
        </w:rPr>
      </w:pPr>
      <w:r>
        <w:rPr>
          <w:rFonts w:ascii="Arial"/>
          <w:b/>
          <w:sz w:val="24"/>
        </w:rPr>
        <w:t>Description of Original Lease and Premises</w:t>
      </w:r>
      <w:r>
        <w:rPr>
          <w:sz w:val="24"/>
        </w:rPr>
        <w:t>:</w:t>
      </w:r>
      <w:r>
        <w:rPr>
          <w:spacing w:val="-65"/>
          <w:sz w:val="24"/>
        </w:rPr>
        <w:t xml:space="preserve"> </w:t>
      </w:r>
      <w:r>
        <w:rPr>
          <w:sz w:val="24"/>
        </w:rPr>
        <w:t>Address of</w:t>
      </w:r>
      <w:r>
        <w:rPr>
          <w:spacing w:val="-1"/>
          <w:sz w:val="24"/>
        </w:rPr>
        <w:t xml:space="preserve"> </w:t>
      </w:r>
      <w:r>
        <w:rPr>
          <w:sz w:val="24"/>
        </w:rPr>
        <w:t>Rental Unit:</w:t>
      </w:r>
    </w:p>
    <w:p w14:paraId="788A0DE1" w14:textId="77777777" w:rsidR="008A6FFE" w:rsidRDefault="00000000">
      <w:pPr>
        <w:pStyle w:val="BodyText"/>
        <w:spacing w:before="2"/>
        <w:rPr>
          <w:sz w:val="13"/>
        </w:rPr>
      </w:pPr>
      <w:r>
        <w:pict w14:anchorId="1F4AE606">
          <v:shape id="_x0000_s1029" style="position:absolute;margin-left:72.25pt;margin-top:9.85pt;width:407.15pt;height:.1pt;z-index:-15728640;mso-wrap-distance-left:0;mso-wrap-distance-right:0;mso-position-horizontal-relative:page" coordorigin="1445,197" coordsize="8143,0" path="m1445,197r8143,e" filled="f" strokeweight=".20744mm">
            <v:path arrowok="t"/>
            <w10:wrap type="topAndBottom" anchorx="page"/>
          </v:shape>
        </w:pict>
      </w:r>
    </w:p>
    <w:p w14:paraId="63437BBA" w14:textId="77777777" w:rsidR="008A6FFE" w:rsidRDefault="00000000">
      <w:pPr>
        <w:tabs>
          <w:tab w:val="left" w:pos="1784"/>
          <w:tab w:val="left" w:pos="4024"/>
          <w:tab w:val="left" w:pos="6264"/>
        </w:tabs>
        <w:spacing w:before="3"/>
        <w:ind w:left="105"/>
        <w:rPr>
          <w:rFonts w:ascii="Arial"/>
          <w:i/>
          <w:sz w:val="24"/>
        </w:rPr>
      </w:pPr>
      <w:r>
        <w:rPr>
          <w:rFonts w:ascii="Arial"/>
          <w:i/>
          <w:sz w:val="24"/>
        </w:rPr>
        <w:t>No.</w:t>
      </w:r>
      <w:r>
        <w:rPr>
          <w:rFonts w:ascii="Arial"/>
          <w:i/>
          <w:sz w:val="24"/>
        </w:rPr>
        <w:tab/>
        <w:t>Street</w:t>
      </w:r>
      <w:r>
        <w:rPr>
          <w:rFonts w:ascii="Arial"/>
          <w:i/>
          <w:sz w:val="24"/>
        </w:rPr>
        <w:tab/>
        <w:t>Apt#</w:t>
      </w:r>
      <w:r>
        <w:rPr>
          <w:rFonts w:ascii="Arial"/>
          <w:i/>
          <w:sz w:val="24"/>
        </w:rPr>
        <w:tab/>
        <w:t>City/State/Zip</w:t>
      </w:r>
    </w:p>
    <w:p w14:paraId="2EEE8CAD" w14:textId="77777777" w:rsidR="008A6FFE" w:rsidRDefault="008A6FFE">
      <w:pPr>
        <w:pStyle w:val="BodyText"/>
        <w:spacing w:before="1"/>
        <w:rPr>
          <w:rFonts w:ascii="Arial"/>
          <w:i/>
          <w:sz w:val="26"/>
        </w:rPr>
      </w:pPr>
    </w:p>
    <w:p w14:paraId="1097973A" w14:textId="77777777" w:rsidR="008A6FFE" w:rsidRDefault="00000000">
      <w:pPr>
        <w:pStyle w:val="BodyText"/>
        <w:spacing w:before="1"/>
        <w:ind w:left="105"/>
      </w:pPr>
      <w:r>
        <w:t>Landlord Identity:</w:t>
      </w:r>
    </w:p>
    <w:p w14:paraId="22913F66" w14:textId="77777777" w:rsidR="008A6FFE" w:rsidRDefault="00000000">
      <w:pPr>
        <w:pStyle w:val="BodyText"/>
        <w:spacing w:before="9"/>
        <w:rPr>
          <w:sz w:val="18"/>
        </w:rPr>
      </w:pPr>
      <w:r>
        <w:pict w14:anchorId="1767263C">
          <v:shape id="_x0000_s1028" style="position:absolute;margin-left:72.25pt;margin-top:13.05pt;width:413.7pt;height:.1pt;z-index:-15728128;mso-wrap-distance-left:0;mso-wrap-distance-right:0;mso-position-horizontal-relative:page" coordorigin="1445,261" coordsize="8274,0" path="m1445,261r8274,e" filled="f" strokeweight=".20744mm">
            <v:path arrowok="t"/>
            <w10:wrap type="topAndBottom" anchorx="page"/>
          </v:shape>
        </w:pict>
      </w:r>
    </w:p>
    <w:p w14:paraId="3939EFCA" w14:textId="77777777" w:rsidR="008A6FFE" w:rsidRDefault="00000000">
      <w:pPr>
        <w:tabs>
          <w:tab w:val="left" w:pos="6264"/>
        </w:tabs>
        <w:spacing w:before="3"/>
        <w:ind w:left="105"/>
        <w:rPr>
          <w:rFonts w:ascii="Arial"/>
          <w:i/>
          <w:sz w:val="24"/>
        </w:rPr>
      </w:pPr>
      <w:r>
        <w:rPr>
          <w:rFonts w:ascii="Arial"/>
          <w:i/>
          <w:sz w:val="24"/>
        </w:rPr>
        <w:t>Name</w:t>
      </w:r>
      <w:r>
        <w:rPr>
          <w:rFonts w:ascii="Arial"/>
          <w:i/>
          <w:sz w:val="24"/>
        </w:rPr>
        <w:tab/>
        <w:t>Phone #</w:t>
      </w:r>
    </w:p>
    <w:p w14:paraId="7EB0FA03" w14:textId="77777777" w:rsidR="008A6FFE" w:rsidRDefault="008A6FFE">
      <w:pPr>
        <w:pStyle w:val="BodyText"/>
        <w:spacing w:before="1"/>
        <w:rPr>
          <w:rFonts w:ascii="Arial"/>
          <w:i/>
          <w:sz w:val="26"/>
        </w:rPr>
      </w:pPr>
    </w:p>
    <w:p w14:paraId="667438ED" w14:textId="77777777" w:rsidR="008A6FFE" w:rsidRDefault="00000000">
      <w:pPr>
        <w:pStyle w:val="BodyText"/>
        <w:spacing w:before="1"/>
        <w:ind w:left="105"/>
      </w:pP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Lease:</w:t>
      </w:r>
    </w:p>
    <w:p w14:paraId="13B8D569" w14:textId="77777777" w:rsidR="008A6FFE" w:rsidRDefault="00000000">
      <w:pPr>
        <w:pStyle w:val="BodyText"/>
        <w:tabs>
          <w:tab w:val="left" w:pos="1172"/>
          <w:tab w:val="left" w:pos="2306"/>
          <w:tab w:val="left" w:pos="3441"/>
          <w:tab w:val="left" w:pos="4842"/>
          <w:tab w:val="left" w:pos="5976"/>
          <w:tab w:val="left" w:pos="7111"/>
        </w:tabs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DFD38B" w14:textId="77777777" w:rsidR="008A6FFE" w:rsidRDefault="008A6FFE">
      <w:pPr>
        <w:pStyle w:val="BodyText"/>
        <w:spacing w:before="10"/>
        <w:rPr>
          <w:sz w:val="20"/>
        </w:rPr>
      </w:pPr>
    </w:p>
    <w:p w14:paraId="09C35065" w14:textId="77777777" w:rsidR="008A6FFE" w:rsidRDefault="00000000">
      <w:pPr>
        <w:pStyle w:val="BodyText"/>
        <w:spacing w:before="60"/>
        <w:ind w:left="105"/>
      </w:pPr>
      <w:r>
        <w:t>Term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Sublet</w:t>
      </w:r>
      <w:r>
        <w:rPr>
          <w:spacing w:val="-1"/>
        </w:rPr>
        <w:t xml:space="preserve"> </w:t>
      </w:r>
      <w:r>
        <w:t>Agreement:</w:t>
      </w:r>
    </w:p>
    <w:p w14:paraId="24EFDE74" w14:textId="77777777" w:rsidR="008A6FFE" w:rsidRDefault="00000000">
      <w:pPr>
        <w:pStyle w:val="BodyText"/>
        <w:tabs>
          <w:tab w:val="left" w:pos="1172"/>
          <w:tab w:val="left" w:pos="2306"/>
          <w:tab w:val="left" w:pos="3509"/>
          <w:tab w:val="left" w:pos="4910"/>
          <w:tab w:val="left" w:pos="6112"/>
          <w:tab w:val="left" w:pos="7248"/>
        </w:tabs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to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35BE9E" w14:textId="77777777" w:rsidR="008A6FFE" w:rsidRDefault="008A6FFE">
      <w:pPr>
        <w:pStyle w:val="BodyText"/>
        <w:spacing w:before="10"/>
        <w:rPr>
          <w:sz w:val="20"/>
        </w:rPr>
      </w:pPr>
    </w:p>
    <w:p w14:paraId="25DE68E6" w14:textId="77777777" w:rsidR="008A6FFE" w:rsidRDefault="00000000">
      <w:pPr>
        <w:pStyle w:val="Heading1"/>
        <w:spacing w:before="60"/>
        <w:rPr>
          <w:rFonts w:ascii="Arial MT"/>
          <w:b w:val="0"/>
        </w:rPr>
      </w:pP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sublet</w:t>
      </w:r>
      <w:r>
        <w:rPr>
          <w:spacing w:val="-1"/>
        </w:rPr>
        <w:t xml:space="preserve"> </w:t>
      </w:r>
      <w:r>
        <w:t>agreement</w:t>
      </w:r>
      <w:r>
        <w:rPr>
          <w:rFonts w:ascii="Arial MT"/>
          <w:b w:val="0"/>
        </w:rPr>
        <w:t>:</w:t>
      </w:r>
    </w:p>
    <w:p w14:paraId="606B0D8E" w14:textId="77777777" w:rsidR="008A6FFE" w:rsidRDefault="008A6FFE">
      <w:pPr>
        <w:pStyle w:val="BodyText"/>
        <w:spacing w:before="1"/>
        <w:rPr>
          <w:sz w:val="26"/>
        </w:rPr>
      </w:pPr>
    </w:p>
    <w:p w14:paraId="05F3DDCD" w14:textId="77777777" w:rsidR="008A6FFE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0"/>
        <w:rPr>
          <w:sz w:val="24"/>
        </w:rPr>
      </w:pPr>
      <w:r>
        <w:rPr>
          <w:sz w:val="24"/>
        </w:rPr>
        <w:t>Delete (1)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</w:p>
    <w:p w14:paraId="7790B372" w14:textId="77777777" w:rsidR="008A6FFE" w:rsidRDefault="00000000">
      <w:pPr>
        <w:pStyle w:val="ListParagraph"/>
        <w:numPr>
          <w:ilvl w:val="1"/>
          <w:numId w:val="1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The sublessee shall be liable for</w:t>
      </w:r>
      <w:r>
        <w:rPr>
          <w:spacing w:val="-1"/>
          <w:sz w:val="24"/>
        </w:rPr>
        <w:t xml:space="preserve"> </w:t>
      </w:r>
      <w:r>
        <w:rPr>
          <w:sz w:val="24"/>
        </w:rPr>
        <w:t>the full rent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sublessor</w:t>
      </w:r>
      <w:r>
        <w:rPr>
          <w:spacing w:val="-1"/>
          <w:sz w:val="24"/>
        </w:rPr>
        <w:t xml:space="preserve"> </w:t>
      </w:r>
      <w:r>
        <w:rPr>
          <w:sz w:val="24"/>
        </w:rPr>
        <w:t>in the 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14:paraId="0541228A" w14:textId="77777777" w:rsidR="008A6FFE" w:rsidRDefault="00000000">
      <w:pPr>
        <w:pStyle w:val="BodyText"/>
        <w:tabs>
          <w:tab w:val="left" w:pos="2159"/>
        </w:tabs>
        <w:ind w:left="825"/>
      </w:pPr>
      <w:r>
        <w:t>$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month.</w:t>
      </w:r>
    </w:p>
    <w:p w14:paraId="2ED6C101" w14:textId="77777777" w:rsidR="008A6FFE" w:rsidRDefault="00000000">
      <w:pPr>
        <w:pStyle w:val="ListParagraph"/>
        <w:numPr>
          <w:ilvl w:val="1"/>
          <w:numId w:val="1"/>
        </w:numPr>
        <w:tabs>
          <w:tab w:val="left" w:pos="826"/>
        </w:tabs>
        <w:ind w:hanging="361"/>
        <w:rPr>
          <w:sz w:val="24"/>
        </w:rPr>
      </w:pPr>
      <w:r>
        <w:rPr>
          <w:sz w:val="24"/>
        </w:rPr>
        <w:t>The sublessee shall be liable for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sublessor</w:t>
      </w:r>
      <w:r>
        <w:rPr>
          <w:spacing w:val="-1"/>
          <w:sz w:val="24"/>
        </w:rPr>
        <w:t xml:space="preserve"> </w:t>
      </w:r>
      <w:r>
        <w:rPr>
          <w:sz w:val="24"/>
        </w:rPr>
        <w:t>in the 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14:paraId="7FB71807" w14:textId="77777777" w:rsidR="008A6FFE" w:rsidRDefault="00000000">
      <w:pPr>
        <w:pStyle w:val="BodyText"/>
        <w:tabs>
          <w:tab w:val="left" w:pos="2293"/>
        </w:tabs>
        <w:ind w:left="825"/>
      </w:pPr>
      <w:r>
        <w:t>$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month.</w:t>
      </w:r>
      <w:r>
        <w:rPr>
          <w:spacing w:val="-1"/>
        </w:rPr>
        <w:t xml:space="preserve"> </w:t>
      </w:r>
      <w:r>
        <w:t>The sublessor</w:t>
      </w:r>
      <w:r>
        <w:rPr>
          <w:spacing w:val="-1"/>
        </w:rPr>
        <w:t xml:space="preserve"> </w:t>
      </w:r>
      <w:r>
        <w:t>shall remain liable for</w:t>
      </w:r>
      <w:r>
        <w:rPr>
          <w:spacing w:val="-1"/>
        </w:rPr>
        <w:t xml:space="preserve"> </w:t>
      </w:r>
      <w:r>
        <w:t>the remaining</w:t>
      </w:r>
    </w:p>
    <w:p w14:paraId="2E21CE7D" w14:textId="77777777" w:rsidR="008A6FFE" w:rsidRDefault="00000000">
      <w:pPr>
        <w:pStyle w:val="BodyText"/>
        <w:tabs>
          <w:tab w:val="left" w:pos="2426"/>
        </w:tabs>
        <w:ind w:left="825"/>
      </w:pPr>
      <w:r>
        <w:t>$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month.</w:t>
      </w:r>
    </w:p>
    <w:p w14:paraId="61FB5452" w14:textId="77777777" w:rsidR="008A6FFE" w:rsidRDefault="008A6FFE">
      <w:pPr>
        <w:sectPr w:rsidR="008A6FFE" w:rsidSect="00D01489">
          <w:type w:val="continuous"/>
          <w:pgSz w:w="12240" w:h="15840"/>
          <w:pgMar w:top="990" w:right="630" w:bottom="280" w:left="720" w:header="720" w:footer="720" w:gutter="0"/>
          <w:cols w:space="720"/>
        </w:sectPr>
      </w:pPr>
    </w:p>
    <w:p w14:paraId="01DEAF80" w14:textId="77777777" w:rsidR="008A6FFE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35"/>
        <w:jc w:val="both"/>
        <w:rPr>
          <w:sz w:val="24"/>
        </w:rPr>
      </w:pPr>
      <w:r>
        <w:rPr>
          <w:sz w:val="24"/>
        </w:rPr>
        <w:lastRenderedPageBreak/>
        <w:t>Delete (1)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</w:p>
    <w:p w14:paraId="56FF6F94" w14:textId="77777777" w:rsidR="008A6FFE" w:rsidRDefault="00000000">
      <w:pPr>
        <w:pStyle w:val="ListParagraph"/>
        <w:numPr>
          <w:ilvl w:val="1"/>
          <w:numId w:val="1"/>
        </w:numPr>
        <w:tabs>
          <w:tab w:val="left" w:pos="826"/>
          <w:tab w:val="left" w:pos="3147"/>
          <w:tab w:val="left" w:pos="8123"/>
        </w:tabs>
        <w:spacing w:line="249" w:lineRule="auto"/>
        <w:ind w:right="313"/>
        <w:jc w:val="both"/>
        <w:rPr>
          <w:sz w:val="24"/>
        </w:rPr>
      </w:pPr>
      <w:r>
        <w:rPr>
          <w:sz w:val="24"/>
        </w:rPr>
        <w:t>The sublessee shall pay a security deposit</w:t>
      </w:r>
      <w:r>
        <w:rPr>
          <w:spacing w:val="-1"/>
          <w:sz w:val="24"/>
        </w:rPr>
        <w:t xml:space="preserve"> </w:t>
      </w:r>
      <w:r>
        <w:rPr>
          <w:sz w:val="24"/>
        </w:rPr>
        <w:t>in the 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>to be held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. [Note: In New Jersey, the security deposit should not be</w:t>
      </w:r>
      <w:r>
        <w:rPr>
          <w:spacing w:val="-64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 one and one- half</w:t>
      </w:r>
      <w:r>
        <w:rPr>
          <w:spacing w:val="-1"/>
          <w:sz w:val="24"/>
        </w:rPr>
        <w:t xml:space="preserve"> </w:t>
      </w:r>
      <w:r>
        <w:rPr>
          <w:sz w:val="24"/>
        </w:rPr>
        <w:t>month’s rent.]</w:t>
      </w:r>
    </w:p>
    <w:p w14:paraId="206875CF" w14:textId="77777777" w:rsidR="008A6FFE" w:rsidRDefault="00000000">
      <w:pPr>
        <w:pStyle w:val="ListParagraph"/>
        <w:numPr>
          <w:ilvl w:val="2"/>
          <w:numId w:val="1"/>
        </w:numPr>
        <w:tabs>
          <w:tab w:val="left" w:pos="1546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sublessor</w:t>
      </w:r>
      <w:r>
        <w:rPr>
          <w:spacing w:val="-1"/>
          <w:sz w:val="24"/>
        </w:rPr>
        <w:t xml:space="preserve"> </w:t>
      </w:r>
      <w:r>
        <w:rPr>
          <w:sz w:val="24"/>
        </w:rPr>
        <w:t>received sublessee's security deposit:</w:t>
      </w:r>
    </w:p>
    <w:p w14:paraId="627C4609" w14:textId="77777777" w:rsidR="008A6FFE" w:rsidRDefault="00000000">
      <w:pPr>
        <w:pStyle w:val="BodyText"/>
        <w:tabs>
          <w:tab w:val="left" w:pos="2479"/>
          <w:tab w:val="left" w:pos="3480"/>
          <w:tab w:val="left" w:pos="4481"/>
        </w:tabs>
        <w:ind w:left="15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97BE2E" w14:textId="77777777" w:rsidR="008A6FFE" w:rsidRDefault="00000000">
      <w:pPr>
        <w:pStyle w:val="ListParagraph"/>
        <w:numPr>
          <w:ilvl w:val="2"/>
          <w:numId w:val="1"/>
        </w:numPr>
        <w:tabs>
          <w:tab w:val="left" w:pos="1546"/>
          <w:tab w:val="left" w:leader="hyphen" w:pos="6708"/>
          <w:tab w:val="left" w:pos="7642"/>
        </w:tabs>
        <w:ind w:hanging="361"/>
        <w:rPr>
          <w:sz w:val="24"/>
        </w:rPr>
      </w:pPr>
      <w:r>
        <w:rPr>
          <w:sz w:val="24"/>
        </w:rPr>
        <w:t>Social Security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sublessee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[for</w:t>
      </w:r>
      <w:r>
        <w:rPr>
          <w:spacing w:val="-1"/>
          <w:sz w:val="24"/>
        </w:rPr>
        <w:t xml:space="preserve"> </w:t>
      </w:r>
      <w:r>
        <w:rPr>
          <w:sz w:val="24"/>
        </w:rPr>
        <w:t>purpose of</w:t>
      </w:r>
    </w:p>
    <w:p w14:paraId="5C67CEAA" w14:textId="77777777" w:rsidR="008A6FFE" w:rsidRDefault="00000000">
      <w:pPr>
        <w:pStyle w:val="BodyText"/>
        <w:ind w:left="1545"/>
      </w:pPr>
      <w:r>
        <w:t>setting</w:t>
      </w:r>
      <w:r>
        <w:rPr>
          <w:spacing w:val="-1"/>
        </w:rPr>
        <w:t xml:space="preserve"> </w:t>
      </w:r>
      <w:r>
        <w:t>up a</w:t>
      </w:r>
      <w:r>
        <w:rPr>
          <w:spacing w:val="-1"/>
        </w:rPr>
        <w:t xml:space="preserve"> </w:t>
      </w:r>
      <w:r>
        <w:t>separate bank account</w:t>
      </w:r>
      <w:r>
        <w:rPr>
          <w:spacing w:val="-1"/>
        </w:rPr>
        <w:t xml:space="preserve"> </w:t>
      </w:r>
      <w:r>
        <w:t>as required by state law.</w:t>
      </w:r>
    </w:p>
    <w:p w14:paraId="15703570" w14:textId="77777777" w:rsidR="008A6FFE" w:rsidRDefault="00000000">
      <w:pPr>
        <w:pStyle w:val="ListParagraph"/>
        <w:numPr>
          <w:ilvl w:val="2"/>
          <w:numId w:val="1"/>
        </w:numPr>
        <w:tabs>
          <w:tab w:val="left" w:pos="1546"/>
        </w:tabs>
        <w:spacing w:line="249" w:lineRule="auto"/>
        <w:ind w:right="856"/>
        <w:rPr>
          <w:sz w:val="24"/>
        </w:rPr>
      </w:pPr>
      <w:r>
        <w:rPr>
          <w:sz w:val="24"/>
        </w:rPr>
        <w:t>Name and address of bank or savings institution where sublessee's</w:t>
      </w:r>
      <w:r>
        <w:rPr>
          <w:spacing w:val="-65"/>
          <w:sz w:val="24"/>
        </w:rPr>
        <w:t xml:space="preserve"> </w:t>
      </w:r>
      <w:r>
        <w:rPr>
          <w:sz w:val="24"/>
        </w:rPr>
        <w:t>money is deposited:</w:t>
      </w:r>
    </w:p>
    <w:p w14:paraId="0CBECFD3" w14:textId="77777777" w:rsidR="008A6FFE" w:rsidRDefault="00000000">
      <w:pPr>
        <w:pStyle w:val="BodyText"/>
        <w:spacing w:before="10"/>
        <w:rPr>
          <w:sz w:val="17"/>
        </w:rPr>
      </w:pPr>
      <w:r>
        <w:pict w14:anchorId="6B328C28">
          <v:shape id="_x0000_s1027" style="position:absolute;margin-left:144.25pt;margin-top:12.55pt;width:333.65pt;height:.1pt;z-index:-15727616;mso-wrap-distance-left:0;mso-wrap-distance-right:0;mso-position-horizontal-relative:page" coordorigin="2885,251" coordsize="6673,0" path="m2885,251r6673,e" filled="f" strokeweight=".20744mm">
            <v:path arrowok="t"/>
            <w10:wrap type="topAndBottom" anchorx="page"/>
          </v:shape>
        </w:pict>
      </w:r>
      <w:r>
        <w:pict w14:anchorId="0D37DBDC">
          <v:shape id="_x0000_s1026" style="position:absolute;margin-left:144.25pt;margin-top:26.95pt;width:333.75pt;height:.1pt;z-index:-15727104;mso-wrap-distance-left:0;mso-wrap-distance-right:0;mso-position-horizontal-relative:page" coordorigin="2885,539" coordsize="6675,0" path="m2885,539r6674,e" filled="f" strokeweight=".20744mm">
            <v:path arrowok="t"/>
            <w10:wrap type="topAndBottom" anchorx="page"/>
          </v:shape>
        </w:pict>
      </w:r>
    </w:p>
    <w:p w14:paraId="0F3785BB" w14:textId="77777777" w:rsidR="008A6FFE" w:rsidRDefault="008A6FFE">
      <w:pPr>
        <w:pStyle w:val="BodyText"/>
        <w:spacing w:before="1"/>
        <w:rPr>
          <w:sz w:val="18"/>
        </w:rPr>
      </w:pPr>
    </w:p>
    <w:p w14:paraId="601213A0" w14:textId="77777777" w:rsidR="008A6FFE" w:rsidRDefault="00000000">
      <w:pPr>
        <w:pStyle w:val="ListParagraph"/>
        <w:numPr>
          <w:ilvl w:val="1"/>
          <w:numId w:val="1"/>
        </w:numPr>
        <w:tabs>
          <w:tab w:val="left" w:pos="826"/>
        </w:tabs>
        <w:spacing w:before="3"/>
        <w:ind w:hanging="361"/>
        <w:rPr>
          <w:sz w:val="24"/>
        </w:rPr>
      </w:pPr>
      <w:r>
        <w:rPr>
          <w:sz w:val="24"/>
        </w:rPr>
        <w:t>The sublessee shall pay no security deposit.</w:t>
      </w:r>
    </w:p>
    <w:p w14:paraId="3087BFE9" w14:textId="77777777" w:rsidR="008A6FFE" w:rsidRDefault="008A6FFE">
      <w:pPr>
        <w:pStyle w:val="BodyText"/>
        <w:spacing w:before="1"/>
        <w:rPr>
          <w:sz w:val="26"/>
        </w:rPr>
      </w:pPr>
    </w:p>
    <w:p w14:paraId="62DA1EDD" w14:textId="77777777" w:rsidR="008A6FFE" w:rsidRDefault="00000000">
      <w:pPr>
        <w:pStyle w:val="ListParagraph"/>
        <w:numPr>
          <w:ilvl w:val="0"/>
          <w:numId w:val="1"/>
        </w:numPr>
        <w:tabs>
          <w:tab w:val="left" w:pos="412"/>
          <w:tab w:val="left" w:pos="8605"/>
        </w:tabs>
        <w:spacing w:before="1" w:line="254" w:lineRule="auto"/>
        <w:ind w:left="105" w:right="285" w:firstLine="0"/>
        <w:rPr>
          <w:sz w:val="24"/>
        </w:rPr>
      </w:pPr>
      <w:r>
        <w:rPr>
          <w:sz w:val="24"/>
        </w:rPr>
        <w:t>Rent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sublessee shall be payable to</w:t>
      </w:r>
      <w:r>
        <w:rPr>
          <w:sz w:val="24"/>
          <w:u w:val="single"/>
        </w:rPr>
        <w:tab/>
      </w:r>
      <w:r>
        <w:rPr>
          <w:sz w:val="24"/>
        </w:rPr>
        <w:t>at the</w:t>
      </w:r>
      <w:r>
        <w:rPr>
          <w:spacing w:val="-65"/>
          <w:sz w:val="24"/>
        </w:rPr>
        <w:t xml:space="preserve"> </w:t>
      </w:r>
      <w:r>
        <w:rPr>
          <w:sz w:val="24"/>
        </w:rPr>
        <w:t>address of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64DF0097" w14:textId="77777777" w:rsidR="008A6FFE" w:rsidRDefault="008A6FFE">
      <w:pPr>
        <w:pStyle w:val="BodyText"/>
        <w:spacing w:before="7"/>
      </w:pPr>
    </w:p>
    <w:p w14:paraId="5A2687CE" w14:textId="77777777" w:rsidR="008A6FFE" w:rsidRDefault="00000000">
      <w:pPr>
        <w:pStyle w:val="ListParagraph"/>
        <w:numPr>
          <w:ilvl w:val="0"/>
          <w:numId w:val="1"/>
        </w:numPr>
        <w:tabs>
          <w:tab w:val="left" w:pos="412"/>
          <w:tab w:val="left" w:pos="6776"/>
        </w:tabs>
        <w:spacing w:before="0"/>
        <w:ind w:left="411" w:hanging="307"/>
        <w:rPr>
          <w:sz w:val="24"/>
        </w:rPr>
      </w:pPr>
      <w:r>
        <w:rPr>
          <w:sz w:val="24"/>
        </w:rPr>
        <w:t>Rent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sublessee shall be paid on or</w:t>
      </w:r>
      <w:r>
        <w:rPr>
          <w:spacing w:val="-1"/>
          <w:sz w:val="24"/>
        </w:rPr>
        <w:t xml:space="preserve"> </w:t>
      </w:r>
      <w:r>
        <w:rPr>
          <w:sz w:val="24"/>
        </w:rPr>
        <w:t>before the</w:t>
      </w:r>
      <w:r>
        <w:rPr>
          <w:sz w:val="24"/>
          <w:u w:val="single"/>
        </w:rPr>
        <w:tab/>
      </w:r>
      <w:r>
        <w:rPr>
          <w:sz w:val="24"/>
        </w:rPr>
        <w:t>day of</w:t>
      </w:r>
      <w:r>
        <w:rPr>
          <w:spacing w:val="-1"/>
          <w:sz w:val="24"/>
        </w:rPr>
        <w:t xml:space="preserve"> </w:t>
      </w:r>
      <w:r>
        <w:rPr>
          <w:sz w:val="24"/>
        </w:rPr>
        <w:t>each month.</w:t>
      </w:r>
    </w:p>
    <w:p w14:paraId="1334D9B5" w14:textId="77777777" w:rsidR="008A6FFE" w:rsidRDefault="008A6FFE">
      <w:pPr>
        <w:pStyle w:val="BodyText"/>
        <w:spacing w:before="1"/>
        <w:rPr>
          <w:sz w:val="26"/>
        </w:rPr>
      </w:pPr>
    </w:p>
    <w:p w14:paraId="6D90AF7F" w14:textId="77777777" w:rsidR="008A6FFE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8083"/>
        </w:tabs>
        <w:spacing w:before="0" w:line="249" w:lineRule="auto"/>
        <w:ind w:left="105" w:right="727" w:firstLine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sublessee shall be responsible for</w:t>
      </w:r>
      <w:r>
        <w:rPr>
          <w:spacing w:val="-1"/>
          <w:sz w:val="24"/>
        </w:rPr>
        <w:t xml:space="preserve"> </w:t>
      </w:r>
      <w:r>
        <w:rPr>
          <w:sz w:val="24"/>
        </w:rPr>
        <w:t>her/his share (which is</w:t>
      </w:r>
      <w:r>
        <w:rPr>
          <w:sz w:val="24"/>
          <w:u w:val="single"/>
        </w:rPr>
        <w:tab/>
      </w:r>
      <w:r>
        <w:rPr>
          <w:sz w:val="24"/>
        </w:rPr>
        <w:t>) of the</w:t>
      </w:r>
      <w:r>
        <w:rPr>
          <w:spacing w:val="-65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utilities (check</w:t>
      </w:r>
      <w:r>
        <w:rPr>
          <w:spacing w:val="-1"/>
          <w:sz w:val="24"/>
        </w:rPr>
        <w:t xml:space="preserve"> </w:t>
      </w:r>
      <w:r>
        <w:rPr>
          <w:sz w:val="24"/>
        </w:rPr>
        <w:t>utilities 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included in the rent):</w:t>
      </w:r>
    </w:p>
    <w:p w14:paraId="62A9848F" w14:textId="77777777" w:rsidR="008A6FFE" w:rsidRDefault="00000000">
      <w:pPr>
        <w:pStyle w:val="BodyText"/>
        <w:tabs>
          <w:tab w:val="left" w:pos="1306"/>
        </w:tabs>
        <w:spacing w:before="2"/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gas (cooking/heat)</w:t>
      </w:r>
    </w:p>
    <w:p w14:paraId="1C4F51AB" w14:textId="77777777" w:rsidR="008A6FFE" w:rsidRDefault="00000000">
      <w:pPr>
        <w:pStyle w:val="BodyText"/>
        <w:tabs>
          <w:tab w:val="left" w:pos="1305"/>
        </w:tabs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telephone</w:t>
      </w:r>
      <w:r>
        <w:rPr>
          <w:spacing w:val="-1"/>
        </w:rPr>
        <w:t xml:space="preserve"> </w:t>
      </w:r>
      <w:r>
        <w:t>service</w:t>
      </w:r>
    </w:p>
    <w:p w14:paraId="29FCE04B" w14:textId="77777777" w:rsidR="008A6FFE" w:rsidRDefault="00000000">
      <w:pPr>
        <w:pStyle w:val="BodyText"/>
        <w:tabs>
          <w:tab w:val="left" w:pos="1305"/>
        </w:tabs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heating</w:t>
      </w:r>
      <w:r>
        <w:rPr>
          <w:spacing w:val="-3"/>
        </w:rPr>
        <w:t xml:space="preserve"> </w:t>
      </w:r>
      <w:r>
        <w:t>oil</w:t>
      </w:r>
    </w:p>
    <w:p w14:paraId="6535688C" w14:textId="77777777" w:rsidR="008A6FFE" w:rsidRDefault="00000000">
      <w:pPr>
        <w:pStyle w:val="BodyText"/>
        <w:tabs>
          <w:tab w:val="left" w:pos="1306"/>
        </w:tabs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water/sewage</w:t>
      </w:r>
    </w:p>
    <w:p w14:paraId="4CF8B1C1" w14:textId="77777777" w:rsidR="008A6FFE" w:rsidRDefault="00000000">
      <w:pPr>
        <w:pStyle w:val="BodyText"/>
        <w:tabs>
          <w:tab w:val="left" w:pos="1306"/>
        </w:tabs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electricity</w:t>
      </w:r>
    </w:p>
    <w:p w14:paraId="7BC80C5B" w14:textId="77777777" w:rsidR="008A6FFE" w:rsidRDefault="00000000">
      <w:pPr>
        <w:pStyle w:val="BodyText"/>
        <w:tabs>
          <w:tab w:val="left" w:pos="1306"/>
          <w:tab w:val="left" w:pos="4255"/>
        </w:tabs>
        <w:ind w:lef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other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8EF7B1" w14:textId="77777777" w:rsidR="008A6FFE" w:rsidRDefault="008A6FFE">
      <w:pPr>
        <w:pStyle w:val="BodyText"/>
        <w:spacing w:before="11"/>
        <w:rPr>
          <w:sz w:val="20"/>
        </w:rPr>
      </w:pPr>
    </w:p>
    <w:p w14:paraId="3BC12C39" w14:textId="77777777" w:rsidR="008A6FFE" w:rsidRDefault="00000000">
      <w:pPr>
        <w:pStyle w:val="ListParagraph"/>
        <w:numPr>
          <w:ilvl w:val="0"/>
          <w:numId w:val="1"/>
        </w:numPr>
        <w:tabs>
          <w:tab w:val="left" w:pos="385"/>
        </w:tabs>
        <w:spacing w:before="59" w:line="249" w:lineRule="auto"/>
        <w:ind w:left="105" w:right="428" w:firstLine="0"/>
        <w:rPr>
          <w:sz w:val="24"/>
        </w:rPr>
      </w:pPr>
      <w:r>
        <w:rPr>
          <w:sz w:val="24"/>
        </w:rPr>
        <w:t>The sublessor shall return the sublessee's security deposit within 30 days after the</w:t>
      </w:r>
      <w:r>
        <w:rPr>
          <w:spacing w:val="-64"/>
          <w:sz w:val="24"/>
        </w:rPr>
        <w:t xml:space="preserve"> </w:t>
      </w:r>
      <w:r>
        <w:rPr>
          <w:sz w:val="24"/>
        </w:rPr>
        <w:t>sublessee moves out. If any deductions are made from the deposit (for damages</w:t>
      </w:r>
      <w:r>
        <w:rPr>
          <w:spacing w:val="1"/>
          <w:sz w:val="24"/>
        </w:rPr>
        <w:t xml:space="preserve"> </w:t>
      </w:r>
      <w:r>
        <w:rPr>
          <w:sz w:val="24"/>
        </w:rPr>
        <w:t>beyond ordinary wear and tear or for money due and owing under the terms of the</w:t>
      </w:r>
      <w:r>
        <w:rPr>
          <w:spacing w:val="1"/>
          <w:sz w:val="24"/>
        </w:rPr>
        <w:t xml:space="preserve"> </w:t>
      </w:r>
      <w:r>
        <w:rPr>
          <w:sz w:val="24"/>
        </w:rPr>
        <w:t>sublease agreement), these must be completely itemized and given to the sublessee</w:t>
      </w:r>
      <w:r>
        <w:rPr>
          <w:spacing w:val="-6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same </w:t>
      </w:r>
      <w:proofErr w:type="gramStart"/>
      <w:r>
        <w:rPr>
          <w:sz w:val="24"/>
        </w:rPr>
        <w:t>30 day</w:t>
      </w:r>
      <w:proofErr w:type="gramEnd"/>
      <w:r>
        <w:rPr>
          <w:sz w:val="24"/>
        </w:rPr>
        <w:t xml:space="preserve"> period after</w:t>
      </w:r>
      <w:r>
        <w:rPr>
          <w:spacing w:val="-1"/>
          <w:sz w:val="24"/>
        </w:rPr>
        <w:t xml:space="preserve"> </w:t>
      </w:r>
      <w:r>
        <w:rPr>
          <w:sz w:val="24"/>
        </w:rPr>
        <w:t>move-out.</w:t>
      </w:r>
    </w:p>
    <w:p w14:paraId="7CCA6843" w14:textId="77777777" w:rsidR="008A6FFE" w:rsidRDefault="008A6FFE">
      <w:pPr>
        <w:pStyle w:val="BodyText"/>
        <w:spacing w:before="6"/>
        <w:rPr>
          <w:sz w:val="25"/>
        </w:rPr>
      </w:pPr>
    </w:p>
    <w:p w14:paraId="7C0EBF35" w14:textId="77777777" w:rsidR="008A6FFE" w:rsidRDefault="00000000">
      <w:pPr>
        <w:pStyle w:val="Heading1"/>
        <w:rPr>
          <w:rFonts w:ascii="Arial MT"/>
          <w:b w:val="0"/>
        </w:rPr>
      </w:pPr>
      <w:r>
        <w:t>Signatures</w:t>
      </w:r>
      <w:r>
        <w:rPr>
          <w:rFonts w:ascii="Arial MT"/>
          <w:b w:val="0"/>
        </w:rPr>
        <w:t>:</w:t>
      </w:r>
    </w:p>
    <w:p w14:paraId="5CCA519C" w14:textId="77777777" w:rsidR="008A6FFE" w:rsidRDefault="00000000">
      <w:pPr>
        <w:pStyle w:val="BodyText"/>
        <w:tabs>
          <w:tab w:val="left" w:pos="5163"/>
          <w:tab w:val="left" w:pos="8807"/>
        </w:tabs>
        <w:ind w:left="105"/>
      </w:pPr>
      <w:r>
        <w:t>Sublessee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9A32A" w14:textId="77777777" w:rsidR="008A6FFE" w:rsidRDefault="008A6FFE">
      <w:pPr>
        <w:pStyle w:val="BodyText"/>
        <w:spacing w:before="10"/>
        <w:rPr>
          <w:sz w:val="20"/>
        </w:rPr>
      </w:pPr>
    </w:p>
    <w:p w14:paraId="7EE565C2" w14:textId="77777777" w:rsidR="008A6FFE" w:rsidRDefault="00000000">
      <w:pPr>
        <w:pStyle w:val="BodyText"/>
        <w:tabs>
          <w:tab w:val="left" w:pos="5110"/>
          <w:tab w:val="left" w:pos="8753"/>
        </w:tabs>
        <w:spacing w:before="60"/>
        <w:ind w:left="105"/>
      </w:pPr>
      <w:r>
        <w:t>Sublessor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7DCC12" w14:textId="77777777" w:rsidR="008A6FFE" w:rsidRDefault="008A6FFE">
      <w:pPr>
        <w:pStyle w:val="BodyText"/>
        <w:spacing w:before="10"/>
        <w:rPr>
          <w:sz w:val="20"/>
        </w:rPr>
      </w:pPr>
    </w:p>
    <w:p w14:paraId="120AAD7A" w14:textId="77777777" w:rsidR="008A6FFE" w:rsidRDefault="00000000">
      <w:pPr>
        <w:pStyle w:val="BodyText"/>
        <w:tabs>
          <w:tab w:val="left" w:pos="5110"/>
          <w:tab w:val="left" w:pos="8754"/>
        </w:tabs>
        <w:spacing w:before="60"/>
        <w:ind w:left="105"/>
      </w:pPr>
      <w:r>
        <w:t>Landlord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ADDA1E" w14:textId="77777777" w:rsidR="008A6FFE" w:rsidRDefault="008A6FFE">
      <w:pPr>
        <w:pStyle w:val="BodyText"/>
        <w:spacing w:before="10"/>
        <w:rPr>
          <w:sz w:val="20"/>
        </w:rPr>
      </w:pPr>
    </w:p>
    <w:p w14:paraId="2E957E9A" w14:textId="77777777" w:rsidR="008A6FFE" w:rsidRDefault="00000000">
      <w:pPr>
        <w:pStyle w:val="BodyText"/>
        <w:spacing w:before="60" w:line="249" w:lineRule="auto"/>
        <w:ind w:left="105" w:right="709"/>
      </w:pPr>
      <w:r>
        <w:t>The information contained herein is not to be construed as an endorsement by our</w:t>
      </w:r>
      <w:r>
        <w:rPr>
          <w:spacing w:val="-65"/>
        </w:rPr>
        <w:t xml:space="preserve"> </w:t>
      </w:r>
      <w:r>
        <w:t>service of any terms, conditions, or agreements (oral or written) made between</w:t>
      </w:r>
      <w:r>
        <w:rPr>
          <w:spacing w:val="1"/>
        </w:rPr>
        <w:t xml:space="preserve"> </w:t>
      </w:r>
      <w:r>
        <w:t>sublessee</w:t>
      </w:r>
      <w:r>
        <w:rPr>
          <w:spacing w:val="-1"/>
        </w:rPr>
        <w:t xml:space="preserve"> </w:t>
      </w:r>
      <w:r>
        <w:t>and sublessor.</w:t>
      </w:r>
    </w:p>
    <w:p w14:paraId="38269B49" w14:textId="77777777" w:rsidR="008A6FFE" w:rsidRDefault="008A6FFE">
      <w:pPr>
        <w:spacing w:line="249" w:lineRule="auto"/>
        <w:sectPr w:rsidR="008A6FFE">
          <w:pgSz w:w="12240" w:h="15840"/>
          <w:pgMar w:top="1420" w:right="1340" w:bottom="280" w:left="1340" w:header="720" w:footer="720" w:gutter="0"/>
          <w:cols w:space="720"/>
        </w:sectPr>
      </w:pPr>
    </w:p>
    <w:p w14:paraId="3C2001FB" w14:textId="77777777" w:rsidR="008A6FFE" w:rsidRDefault="008A6FFE">
      <w:pPr>
        <w:pStyle w:val="BodyText"/>
        <w:spacing w:before="10"/>
        <w:rPr>
          <w:sz w:val="15"/>
        </w:rPr>
      </w:pPr>
    </w:p>
    <w:p w14:paraId="32F8D872" w14:textId="77777777" w:rsidR="008A6FFE" w:rsidRDefault="00000000">
      <w:pPr>
        <w:pStyle w:val="BodyText"/>
        <w:spacing w:before="60" w:line="249" w:lineRule="auto"/>
        <w:ind w:left="105" w:right="136"/>
      </w:pPr>
      <w:r>
        <w:t>The Off-Campus Living and Community Partnerships department encourages open and</w:t>
      </w:r>
      <w:r>
        <w:rPr>
          <w:spacing w:val="-65"/>
        </w:rPr>
        <w:t xml:space="preserve"> </w:t>
      </w:r>
      <w:r>
        <w:t>honest communication among tenants and between tenants and landlords. Any major</w:t>
      </w:r>
      <w:r>
        <w:rPr>
          <w:spacing w:val="1"/>
        </w:rPr>
        <w:t xml:space="preserve"> </w:t>
      </w:r>
      <w:r>
        <w:t>problems, deficiencies, or questions should be backed up by written communication in</w:t>
      </w:r>
      <w:r>
        <w:rPr>
          <w:spacing w:val="1"/>
        </w:rPr>
        <w:t xml:space="preserve"> </w:t>
      </w:r>
      <w:r>
        <w:t>order to verify that notice has been given and to clarify the particular issue for</w:t>
      </w:r>
      <w:r>
        <w:rPr>
          <w:spacing w:val="1"/>
        </w:rPr>
        <w:t xml:space="preserve"> </w:t>
      </w:r>
      <w:r>
        <w:t>everyone's benefit.</w:t>
      </w:r>
    </w:p>
    <w:p w14:paraId="0F945439" w14:textId="77777777" w:rsidR="008A6FFE" w:rsidRDefault="008A6FFE">
      <w:pPr>
        <w:pStyle w:val="BodyText"/>
        <w:spacing w:before="6"/>
        <w:rPr>
          <w:sz w:val="25"/>
        </w:rPr>
      </w:pPr>
    </w:p>
    <w:p w14:paraId="486FDB22" w14:textId="77777777" w:rsidR="008A6FFE" w:rsidRDefault="00000000">
      <w:pPr>
        <w:pStyle w:val="Heading1"/>
      </w:pPr>
      <w:r>
        <w:t>Please</w:t>
      </w:r>
      <w:r>
        <w:rPr>
          <w:spacing w:val="-1"/>
        </w:rPr>
        <w:t xml:space="preserve"> </w:t>
      </w:r>
      <w:r>
        <w:t>note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things to</w:t>
      </w:r>
      <w:r>
        <w:rPr>
          <w:spacing w:val="-2"/>
        </w:rPr>
        <w:t xml:space="preserve"> </w:t>
      </w:r>
      <w:r>
        <w:t>do:</w:t>
      </w:r>
    </w:p>
    <w:p w14:paraId="06368BAF" w14:textId="77777777" w:rsidR="008A6FFE" w:rsidRDefault="00000000">
      <w:pPr>
        <w:pStyle w:val="ListParagraph"/>
        <w:numPr>
          <w:ilvl w:val="1"/>
          <w:numId w:val="1"/>
        </w:numPr>
        <w:tabs>
          <w:tab w:val="left" w:pos="826"/>
        </w:tabs>
        <w:spacing w:line="249" w:lineRule="auto"/>
        <w:ind w:right="355"/>
        <w:rPr>
          <w:sz w:val="24"/>
        </w:rPr>
      </w:pPr>
      <w:r>
        <w:rPr>
          <w:sz w:val="24"/>
        </w:rPr>
        <w:t>Make sure that your landlord allows subletting and that you get permission to</w:t>
      </w:r>
      <w:r>
        <w:rPr>
          <w:spacing w:val="1"/>
          <w:sz w:val="24"/>
        </w:rPr>
        <w:t xml:space="preserve"> </w:t>
      </w:r>
      <w:r>
        <w:rPr>
          <w:sz w:val="24"/>
        </w:rPr>
        <w:t>sublet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orally!</w:t>
      </w:r>
    </w:p>
    <w:p w14:paraId="7599745D" w14:textId="77777777" w:rsidR="008A6FFE" w:rsidRDefault="00000000">
      <w:pPr>
        <w:pStyle w:val="ListParagraph"/>
        <w:numPr>
          <w:ilvl w:val="1"/>
          <w:numId w:val="1"/>
        </w:numPr>
        <w:tabs>
          <w:tab w:val="left" w:pos="826"/>
        </w:tabs>
        <w:spacing w:before="2" w:line="249" w:lineRule="auto"/>
        <w:ind w:right="100"/>
        <w:rPr>
          <w:sz w:val="24"/>
        </w:rPr>
      </w:pPr>
      <w:r>
        <w:rPr>
          <w:sz w:val="24"/>
        </w:rPr>
        <w:t>Inspect your space before you leave and when you return. Any damages must be</w:t>
      </w:r>
      <w:r>
        <w:rPr>
          <w:spacing w:val="-64"/>
          <w:sz w:val="24"/>
        </w:rPr>
        <w:t xml:space="preserve"> </w:t>
      </w:r>
      <w:r>
        <w:rPr>
          <w:sz w:val="24"/>
        </w:rPr>
        <w:t>noted in writing and charges should be taken from the sublessee's security</w:t>
      </w:r>
      <w:r>
        <w:rPr>
          <w:spacing w:val="1"/>
          <w:sz w:val="24"/>
        </w:rPr>
        <w:t xml:space="preserve"> </w:t>
      </w:r>
      <w:r>
        <w:rPr>
          <w:sz w:val="24"/>
        </w:rPr>
        <w:t>deposit.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benefit to</w:t>
      </w:r>
      <w:r>
        <w:rPr>
          <w:spacing w:val="1"/>
          <w:sz w:val="24"/>
        </w:rPr>
        <w:t xml:space="preserve"> </w:t>
      </w:r>
      <w:r>
        <w:rPr>
          <w:sz w:val="24"/>
        </w:rPr>
        <w:t>ask</w:t>
      </w:r>
      <w:r>
        <w:rPr>
          <w:spacing w:val="1"/>
          <w:sz w:val="24"/>
        </w:rPr>
        <w:t xml:space="preserve"> </w:t>
      </w:r>
      <w:r>
        <w:rPr>
          <w:sz w:val="24"/>
        </w:rPr>
        <w:t>for a security</w:t>
      </w:r>
      <w:r>
        <w:rPr>
          <w:spacing w:val="1"/>
          <w:sz w:val="24"/>
        </w:rPr>
        <w:t xml:space="preserve"> </w:t>
      </w:r>
      <w:r>
        <w:rPr>
          <w:sz w:val="24"/>
        </w:rPr>
        <w:t>deposit from the sublessee.</w:t>
      </w:r>
      <w:r>
        <w:rPr>
          <w:spacing w:val="1"/>
          <w:sz w:val="24"/>
        </w:rPr>
        <w:t xml:space="preserve"> </w:t>
      </w:r>
      <w:r>
        <w:rPr>
          <w:sz w:val="24"/>
        </w:rPr>
        <w:t>Then,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damages occur,</w:t>
      </w:r>
      <w:r>
        <w:rPr>
          <w:spacing w:val="-1"/>
          <w:sz w:val="24"/>
        </w:rPr>
        <w:t xml:space="preserve"> </w:t>
      </w:r>
      <w:r>
        <w:rPr>
          <w:sz w:val="24"/>
        </w:rPr>
        <w:t>they do not</w:t>
      </w:r>
      <w:r>
        <w:rPr>
          <w:spacing w:val="-1"/>
          <w:sz w:val="24"/>
        </w:rPr>
        <w:t xml:space="preserve"> </w:t>
      </w:r>
      <w:r>
        <w:rPr>
          <w:sz w:val="24"/>
        </w:rPr>
        <w:t>come 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pocket.</w:t>
      </w:r>
    </w:p>
    <w:p w14:paraId="1B12120B" w14:textId="77777777" w:rsidR="008A6FFE" w:rsidRDefault="00000000">
      <w:pPr>
        <w:pStyle w:val="ListParagraph"/>
        <w:numPr>
          <w:ilvl w:val="1"/>
          <w:numId w:val="1"/>
        </w:numPr>
        <w:tabs>
          <w:tab w:val="left" w:pos="826"/>
        </w:tabs>
        <w:spacing w:before="0" w:line="247" w:lineRule="auto"/>
        <w:ind w:right="314"/>
        <w:rPr>
          <w:rFonts w:ascii="Calibri"/>
          <w:sz w:val="24"/>
        </w:rPr>
      </w:pPr>
      <w:r>
        <w:rPr>
          <w:sz w:val="24"/>
        </w:rPr>
        <w:t>Sit down and explain to everyone what is expected from them--including those</w:t>
      </w:r>
      <w:r>
        <w:rPr>
          <w:spacing w:val="1"/>
          <w:sz w:val="24"/>
        </w:rPr>
        <w:t xml:space="preserve"> </w:t>
      </w:r>
      <w:r>
        <w:rPr>
          <w:sz w:val="24"/>
        </w:rPr>
        <w:t>staying. Try to avoid personal, legal, and financial squabbles by communicating</w:t>
      </w:r>
      <w:r>
        <w:rPr>
          <w:spacing w:val="-6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with all concerned.</w:t>
      </w:r>
    </w:p>
    <w:sectPr w:rsidR="008A6FFE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1D73"/>
    <w:multiLevelType w:val="hybridMultilevel"/>
    <w:tmpl w:val="0F92CA2C"/>
    <w:lvl w:ilvl="0" w:tplc="8D64C236">
      <w:start w:val="1"/>
      <w:numFmt w:val="upperLetter"/>
      <w:lvlText w:val="%1."/>
      <w:lvlJc w:val="left"/>
      <w:pPr>
        <w:ind w:left="398" w:hanging="29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BFE6104">
      <w:start w:val="1"/>
      <w:numFmt w:val="decimal"/>
      <w:lvlText w:val="%2."/>
      <w:lvlJc w:val="left"/>
      <w:pPr>
        <w:ind w:left="825" w:hanging="360"/>
        <w:jc w:val="left"/>
      </w:pPr>
      <w:rPr>
        <w:rFonts w:hint="default"/>
        <w:w w:val="100"/>
        <w:lang w:val="en-US" w:eastAsia="en-US" w:bidi="ar-SA"/>
      </w:rPr>
    </w:lvl>
    <w:lvl w:ilvl="2" w:tplc="741A6B6A">
      <w:start w:val="1"/>
      <w:numFmt w:val="lowerLetter"/>
      <w:lvlText w:val="%3."/>
      <w:lvlJc w:val="left"/>
      <w:pPr>
        <w:ind w:left="154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33C2163C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4" w:tplc="71FC5E72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D51ADD60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 w:tplc="28BC09D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 w:tplc="C4C8BE14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B95EEA46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6604C1"/>
    <w:multiLevelType w:val="hybridMultilevel"/>
    <w:tmpl w:val="2C96D252"/>
    <w:lvl w:ilvl="0" w:tplc="0B3A1142">
      <w:start w:val="1"/>
      <w:numFmt w:val="decimal"/>
      <w:lvlText w:val="%1."/>
      <w:lvlJc w:val="left"/>
      <w:pPr>
        <w:ind w:left="82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54E534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182E1E0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C6EEF9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B26309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16E49B0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0B0AFA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147E923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BB64879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327590760">
    <w:abstractNumId w:val="0"/>
  </w:num>
  <w:num w:numId="2" w16cid:durableId="75432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FFE"/>
    <w:rsid w:val="008A6FFE"/>
    <w:rsid w:val="00D0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7960A96"/>
  <w15:docId w15:val="{632BB9D0-A1CE-4CE8-8422-323D87C3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"/>
      <w:ind w:left="2288" w:right="227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"/>
      <w:ind w:left="82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2023-06-28T09:01:00Z</dcterms:created>
  <dcterms:modified xsi:type="dcterms:W3CDTF">2023-06-28T09:02:00Z</dcterms:modified>
</cp:coreProperties>
</file>