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14"/>
        </w:rPr>
      </w:pPr>
    </w:p>
    <w:p>
      <w:pPr>
        <w:pStyle w:val="BodyText"/>
        <w:spacing w:before="108"/>
        <w:rPr>
          <w:rFonts w:ascii="Times New Roman"/>
          <w:sz w:val="14"/>
        </w:rPr>
      </w:pPr>
    </w:p>
    <w:p>
      <w:pPr>
        <w:spacing w:line="249" w:lineRule="auto" w:before="0"/>
        <w:ind w:left="25" w:right="8796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6511150</wp:posOffset>
                </wp:positionH>
                <wp:positionV relativeFrom="paragraph">
                  <wp:posOffset>-271724</wp:posOffset>
                </wp:positionV>
                <wp:extent cx="1079500" cy="299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79500" cy="299085"/>
                          <a:chExt cx="1079500" cy="2990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795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99085">
                                <a:moveTo>
                                  <a:pt x="107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818"/>
                                </a:lnTo>
                                <a:lnTo>
                                  <a:pt x="1079093" y="298818"/>
                                </a:lnTo>
                                <a:lnTo>
                                  <a:pt x="1079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699" y="12699"/>
                            <a:ext cx="105410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273685">
                                <a:moveTo>
                                  <a:pt x="1053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418"/>
                                </a:lnTo>
                                <a:lnTo>
                                  <a:pt x="12699" y="260718"/>
                                </a:lnTo>
                                <a:lnTo>
                                  <a:pt x="12699" y="12699"/>
                                </a:lnTo>
                                <a:lnTo>
                                  <a:pt x="1040993" y="12699"/>
                                </a:lnTo>
                                <a:lnTo>
                                  <a:pt x="1053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699" y="12699"/>
                            <a:ext cx="105410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273685">
                                <a:moveTo>
                                  <a:pt x="1053693" y="0"/>
                                </a:moveTo>
                                <a:lnTo>
                                  <a:pt x="1040993" y="12699"/>
                                </a:lnTo>
                                <a:lnTo>
                                  <a:pt x="1040993" y="260718"/>
                                </a:lnTo>
                                <a:lnTo>
                                  <a:pt x="12699" y="260718"/>
                                </a:lnTo>
                                <a:lnTo>
                                  <a:pt x="0" y="273418"/>
                                </a:lnTo>
                                <a:lnTo>
                                  <a:pt x="1053693" y="273418"/>
                                </a:lnTo>
                                <a:lnTo>
                                  <a:pt x="1053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49" y="6349"/>
                            <a:ext cx="1066800" cy="286385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279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2.689026pt;margin-top:-21.395607pt;width:85pt;height:23.55pt;mso-position-horizontal-relative:page;mso-position-vertical-relative:paragraph;z-index:15733248" id="docshapegroup1" coordorigin="10254,-428" coordsize="1700,471">
                <v:rect style="position:absolute;left:10253;top:-428;width:1700;height:471" id="docshape2" filled="true" fillcolor="#bfbfbf" stroked="false">
                  <v:fill type="solid"/>
                </v:rect>
                <v:shape style="position:absolute;left:10273;top:-408;width:1660;height:431" id="docshape3" coordorigin="10274,-408" coordsize="1660,431" path="m11933,-408l10274,-408,10274,23,10294,3,10294,-388,11913,-388,11933,-408xe" filled="true" fillcolor="#ffffff" stroked="false">
                  <v:path arrowok="t"/>
                  <v:fill type="solid"/>
                </v:shape>
                <v:shape style="position:absolute;left:10273;top:-408;width:1660;height:431" id="docshape4" coordorigin="10274,-408" coordsize="1660,431" path="m11933,-408l11913,-388,11913,3,10294,3,10274,23,11933,23,11933,-408xe" filled="true" fillcolor="#7f7f7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263;top:-418;width:1680;height:451" type="#_x0000_t202" id="docshape5" filled="false" stroked="true" strokeweight="1.0pt" strokecolor="#ff0000">
                  <v:textbox inset="0,0,0,0">
                    <w:txbxContent>
                      <w:p>
                        <w:pPr>
                          <w:spacing w:before="96"/>
                          <w:ind w:left="279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Reset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14"/>
        </w:rPr>
        <w:t>Michigan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Department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Treasury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3372 (Rev. 02-25)</w:t>
      </w:r>
    </w:p>
    <w:p>
      <w:pPr>
        <w:pStyle w:val="BodyText"/>
        <w:spacing w:before="33"/>
        <w:rPr>
          <w:sz w:val="14"/>
        </w:rPr>
      </w:pPr>
    </w:p>
    <w:p>
      <w:pPr>
        <w:pStyle w:val="Title"/>
      </w:pPr>
      <w:r>
        <w:rPr>
          <w:color w:val="231F20"/>
        </w:rPr>
        <w:t>Michigan</w:t>
      </w:r>
      <w:r>
        <w:rPr>
          <w:color w:val="231F20"/>
          <w:spacing w:val="-6"/>
        </w:rPr>
        <w:t> </w:t>
      </w:r>
      <w:r>
        <w:rPr>
          <w:color w:val="231F20"/>
        </w:rPr>
        <w:t>Sales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</w:rPr>
        <w:t>Tax</w:t>
      </w:r>
      <w:r>
        <w:rPr>
          <w:color w:val="231F20"/>
          <w:spacing w:val="-6"/>
        </w:rPr>
        <w:t> </w:t>
      </w:r>
      <w:r>
        <w:rPr>
          <w:color w:val="231F20"/>
        </w:rPr>
        <w:t>Certificate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Exemption</w:t>
      </w:r>
    </w:p>
    <w:p>
      <w:pPr>
        <w:spacing w:line="249" w:lineRule="auto" w:before="131"/>
        <w:ind w:left="25" w:right="365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This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exemption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claim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should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be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completed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by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purchaser,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provided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to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seller,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and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is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not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valid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unless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information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in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all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four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sections is complete. Do not send a copy to Treasury unless one is requested.</w:t>
      </w:r>
    </w:p>
    <w:p>
      <w:pPr>
        <w:pStyle w:val="BodyText"/>
        <w:spacing w:before="6"/>
        <w:rPr>
          <w:rFonts w:ascii="Arial"/>
          <w:b/>
          <w:sz w:val="12"/>
        </w:rPr>
      </w:pPr>
    </w:p>
    <w:p>
      <w:pPr>
        <w:pStyle w:val="BodyText"/>
        <w:spacing w:after="0"/>
        <w:rPr>
          <w:rFonts w:ascii="Arial"/>
          <w:b/>
          <w:sz w:val="12"/>
        </w:rPr>
        <w:sectPr>
          <w:type w:val="continuous"/>
          <w:pgSz w:w="12240" w:h="15840"/>
          <w:pgMar w:top="260" w:bottom="280" w:left="720" w:right="360"/>
        </w:sectPr>
      </w:pPr>
    </w:p>
    <w:p>
      <w:pPr>
        <w:spacing w:before="94"/>
        <w:ind w:left="25" w:right="0" w:firstLine="0"/>
        <w:jc w:val="left"/>
        <w:rPr>
          <w:sz w:val="16"/>
        </w:rPr>
      </w:pPr>
      <w:r>
        <w:rPr>
          <w:rFonts w:ascii="Arial"/>
          <w:b/>
          <w:color w:val="231F20"/>
          <w:sz w:val="20"/>
        </w:rPr>
        <w:t>SECTION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1:</w:t>
      </w:r>
      <w:r>
        <w:rPr>
          <w:rFonts w:ascii="Arial"/>
          <w:b/>
          <w:color w:val="231F20"/>
          <w:spacing w:val="-1"/>
          <w:sz w:val="20"/>
        </w:rPr>
        <w:t> </w:t>
      </w:r>
      <w:r>
        <w:rPr>
          <w:rFonts w:ascii="Arial"/>
          <w:b/>
          <w:color w:val="231F20"/>
          <w:sz w:val="20"/>
        </w:rPr>
        <w:t>TYPE</w:t>
      </w:r>
      <w:r>
        <w:rPr>
          <w:rFonts w:ascii="Arial"/>
          <w:b/>
          <w:color w:val="231F20"/>
          <w:spacing w:val="-1"/>
          <w:sz w:val="20"/>
        </w:rPr>
        <w:t> </w:t>
      </w:r>
      <w:r>
        <w:rPr>
          <w:rFonts w:ascii="Arial"/>
          <w:b/>
          <w:color w:val="231F20"/>
          <w:sz w:val="20"/>
        </w:rPr>
        <w:t>OF</w:t>
      </w:r>
      <w:r>
        <w:rPr>
          <w:rFonts w:ascii="Arial"/>
          <w:b/>
          <w:color w:val="231F20"/>
          <w:spacing w:val="-1"/>
          <w:sz w:val="20"/>
        </w:rPr>
        <w:t> </w:t>
      </w:r>
      <w:r>
        <w:rPr>
          <w:rFonts w:ascii="Arial"/>
          <w:b/>
          <w:color w:val="231F20"/>
          <w:sz w:val="20"/>
        </w:rPr>
        <w:t>PURCHASE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color w:val="231F20"/>
          <w:sz w:val="16"/>
        </w:rPr>
        <w:t>Check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the </w:t>
      </w:r>
      <w:r>
        <w:rPr>
          <w:color w:val="231F20"/>
          <w:spacing w:val="-2"/>
          <w:sz w:val="16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85" w:after="0"/>
        <w:ind w:left="1260" w:right="0" w:hanging="195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927100</wp:posOffset>
                </wp:positionH>
                <wp:positionV relativeFrom="paragraph">
                  <wp:posOffset>33375</wp:posOffset>
                </wp:positionV>
                <wp:extent cx="158750" cy="1587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58750" cy="158750"/>
                          <a:chExt cx="158750" cy="158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55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55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pt;margin-top:2.628027pt;width:12.5pt;height:12.5pt;mso-position-horizontal-relative:page;mso-position-vertical-relative:paragraph;z-index:15732224" id="docshapegroup6" coordorigin="1460,53" coordsize="250,250">
                <v:line style="position:absolute" from="1460,298" to="1710,298" stroked="true" strokeweight=".5pt" strokecolor="#231f20">
                  <v:stroke dashstyle="solid"/>
                </v:line>
                <v:line style="position:absolute" from="1705,293" to="1705,63" stroked="true" strokeweight=".5pt" strokecolor="#231f20">
                  <v:stroke dashstyle="solid"/>
                </v:line>
                <v:line style="position:absolute" from="1465,293" to="1465,63" stroked="true" strokeweight=".5pt" strokecolor="#231f20">
                  <v:stroke dashstyle="solid"/>
                </v:line>
                <v:line style="position:absolute" from="1460,58" to="1710,58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One-Time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Purchase</w:t>
      </w:r>
    </w:p>
    <w:p>
      <w:pPr>
        <w:tabs>
          <w:tab w:pos="4982" w:val="left" w:leader="none"/>
        </w:tabs>
        <w:spacing w:before="56"/>
        <w:ind w:left="1265" w:right="0" w:firstLine="0"/>
        <w:jc w:val="left"/>
        <w:rPr>
          <w:sz w:val="16"/>
        </w:rPr>
      </w:pPr>
      <w:r>
        <w:rPr>
          <w:color w:val="231F20"/>
          <w:sz w:val="16"/>
        </w:rPr>
        <w:t>Order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Invoice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Number: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  <w:u w:val="single" w:color="221E1F"/>
        </w:rPr>
        <w:tab/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1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240" w:lineRule="auto" w:before="0" w:after="0"/>
        <w:ind w:left="229" w:right="0" w:hanging="204"/>
        <w:jc w:val="left"/>
        <w:rPr>
          <w:sz w:val="16"/>
        </w:rPr>
      </w:pPr>
      <w:r>
        <w:rPr>
          <w:color w:val="231F20"/>
          <w:sz w:val="16"/>
        </w:rPr>
        <w:t>Blanket </w:t>
      </w:r>
      <w:r>
        <w:rPr>
          <w:color w:val="231F20"/>
          <w:spacing w:val="-2"/>
          <w:sz w:val="16"/>
        </w:rPr>
        <w:t>Certificate</w:t>
      </w:r>
    </w:p>
    <w:p>
      <w:pPr>
        <w:tabs>
          <w:tab w:pos="4653" w:val="left" w:leader="none"/>
        </w:tabs>
        <w:spacing w:before="56"/>
        <w:ind w:left="2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3975100</wp:posOffset>
                </wp:positionH>
                <wp:positionV relativeFrom="paragraph">
                  <wp:posOffset>-137421</wp:posOffset>
                </wp:positionV>
                <wp:extent cx="158750" cy="15875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8750" cy="158750"/>
                          <a:chExt cx="158750" cy="1587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555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55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pt;margin-top:-10.820605pt;width:12.5pt;height:12.5pt;mso-position-horizontal-relative:page;mso-position-vertical-relative:paragraph;z-index:15729664" id="docshapegroup7" coordorigin="6260,-216" coordsize="250,250">
                <v:line style="position:absolute" from="6260,29" to="6510,29" stroked="true" strokeweight=".5pt" strokecolor="#231f20">
                  <v:stroke dashstyle="solid"/>
                </v:line>
                <v:line style="position:absolute" from="6505,24" to="6505,-206" stroked="true" strokeweight=".5pt" strokecolor="#231f20">
                  <v:stroke dashstyle="solid"/>
                </v:line>
                <v:line style="position:absolute" from="6265,24" to="6265,-206" stroked="true" strokeweight=".5pt" strokecolor="#231f20">
                  <v:stroke dashstyle="solid"/>
                </v:line>
                <v:line style="position:absolute" from="6260,-211" to="6510,-211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Expiration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(maximum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four</w:t>
      </w:r>
      <w:r>
        <w:rPr>
          <w:color w:val="231F20"/>
          <w:spacing w:val="-2"/>
          <w:sz w:val="16"/>
        </w:rPr>
        <w:t> years):</w:t>
      </w:r>
      <w:r>
        <w:rPr>
          <w:color w:val="231F20"/>
          <w:sz w:val="16"/>
          <w:u w:val="single" w:color="221E1F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60" w:bottom="280" w:left="720" w:right="360"/>
          <w:cols w:num="2" w:equalWidth="0">
            <w:col w:w="5214" w:space="626"/>
            <w:col w:w="5320"/>
          </w:cols>
        </w:sectPr>
      </w:pPr>
    </w:p>
    <w:p>
      <w:pPr>
        <w:pStyle w:val="BodyText"/>
        <w:spacing w:before="11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0" w:hanging="195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927100</wp:posOffset>
                </wp:positionH>
                <wp:positionV relativeFrom="paragraph">
                  <wp:posOffset>-20569</wp:posOffset>
                </wp:positionV>
                <wp:extent cx="158750" cy="1587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8750" cy="158750"/>
                          <a:chExt cx="158750" cy="1587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555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55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pt;margin-top:-1.619629pt;width:12.5pt;height:12.5pt;mso-position-horizontal-relative:page;mso-position-vertical-relative:paragraph;z-index:15729152" id="docshapegroup8" coordorigin="1460,-32" coordsize="250,250">
                <v:line style="position:absolute" from="1460,213" to="1710,213" stroked="true" strokeweight=".5pt" strokecolor="#231f20">
                  <v:stroke dashstyle="solid"/>
                </v:line>
                <v:line style="position:absolute" from="1705,208" to="1705,-22" stroked="true" strokeweight=".5pt" strokecolor="#231f20">
                  <v:stroke dashstyle="solid"/>
                </v:line>
                <v:line style="position:absolute" from="1465,208" to="1465,-22" stroked="true" strokeweight=".5pt" strokecolor="#231f20">
                  <v:stroke dashstyle="solid"/>
                </v:line>
                <v:line style="position:absolute" from="1460,-27" to="1710,-27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Blanket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Certificate.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Recurring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Business</w:t>
      </w:r>
      <w:r>
        <w:rPr>
          <w:color w:val="231F20"/>
          <w:spacing w:val="-2"/>
          <w:sz w:val="16"/>
        </w:rPr>
        <w:t> Relationship</w:t>
      </w:r>
    </w:p>
    <w:p>
      <w:pPr>
        <w:pStyle w:val="BodyText"/>
        <w:spacing w:before="116"/>
        <w:rPr>
          <w:sz w:val="16"/>
        </w:rPr>
      </w:pPr>
    </w:p>
    <w:p>
      <w:pPr>
        <w:spacing w:line="249" w:lineRule="auto" w:before="1"/>
        <w:ind w:left="25" w:right="36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473075</wp:posOffset>
                </wp:positionH>
                <wp:positionV relativeFrom="paragraph">
                  <wp:posOffset>284885</wp:posOffset>
                </wp:positionV>
                <wp:extent cx="6858000" cy="30480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"/>
                              <w:ind w:left="75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Seller’s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5pt;margin-top:22.431934pt;width:540pt;height:24pt;mso-position-horizontal-relative:page;mso-position-vertical-relative:paragraph;z-index:-15728640;mso-wrap-distance-left:0;mso-wrap-distance-right:0" type="#_x0000_t202" id="docshape9" filled="false" stroked="true" strokeweight=".5pt" strokecolor="#231f20">
                <v:textbox inset="0,0,0,0">
                  <w:txbxContent>
                    <w:p>
                      <w:pPr>
                        <w:spacing w:before="5"/>
                        <w:ind w:left="75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Seller’s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Name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Address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purchaser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completing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hereby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claims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exemption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from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tax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purchase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tangible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personal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property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services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purchased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from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the seller named below. This claim is based upon: the purchaser’s proposed use of the property or services; OR the purchaser’s exempt status.</w:t>
      </w:r>
    </w:p>
    <w:p>
      <w:pPr>
        <w:pStyle w:val="BodyText"/>
        <w:spacing w:before="22"/>
        <w:rPr>
          <w:sz w:val="20"/>
        </w:rPr>
      </w:pPr>
    </w:p>
    <w:p>
      <w:pPr>
        <w:pStyle w:val="Heading1"/>
        <w:ind w:left="25"/>
      </w:pPr>
      <w:r>
        <w:rPr>
          <w:color w:val="231F20"/>
        </w:rPr>
        <w:t>SECTION</w:t>
      </w:r>
      <w:r>
        <w:rPr>
          <w:color w:val="231F20"/>
          <w:spacing w:val="-3"/>
        </w:rPr>
        <w:t> </w:t>
      </w:r>
      <w:r>
        <w:rPr>
          <w:color w:val="231F20"/>
        </w:rPr>
        <w:t>2:</w:t>
      </w:r>
      <w:r>
        <w:rPr>
          <w:color w:val="231F20"/>
          <w:spacing w:val="-2"/>
        </w:rPr>
        <w:t> </w:t>
      </w:r>
      <w:r>
        <w:rPr>
          <w:color w:val="231F20"/>
        </w:rPr>
        <w:t>ITEMS</w:t>
      </w:r>
      <w:r>
        <w:rPr>
          <w:color w:val="231F20"/>
          <w:spacing w:val="-2"/>
        </w:rPr>
        <w:t> </w:t>
      </w:r>
      <w:r>
        <w:rPr>
          <w:color w:val="231F20"/>
        </w:rPr>
        <w:t>COVERED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CERTIFICATE</w:t>
      </w:r>
    </w:p>
    <w:p>
      <w:pPr>
        <w:spacing w:before="28"/>
        <w:ind w:left="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927100</wp:posOffset>
                </wp:positionH>
                <wp:positionV relativeFrom="paragraph">
                  <wp:posOffset>147979</wp:posOffset>
                </wp:positionV>
                <wp:extent cx="158750" cy="3492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58750" cy="349250"/>
                          <a:chExt cx="158750" cy="3492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55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55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936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1968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5575" y="1968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460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pt;margin-top:11.651953pt;width:12.5pt;height:27.5pt;mso-position-horizontal-relative:page;mso-position-vertical-relative:paragraph;z-index:-15876608" id="docshapegroup10" coordorigin="1460,233" coordsize="250,550">
                <v:line style="position:absolute" from="1460,238" to="1710,238" stroked="true" strokeweight=".5pt" strokecolor="#231f20">
                  <v:stroke dashstyle="solid"/>
                </v:line>
                <v:line style="position:absolute" from="1465,473" to="1465,243" stroked="true" strokeweight=".5pt" strokecolor="#231f20">
                  <v:stroke dashstyle="solid"/>
                </v:line>
                <v:line style="position:absolute" from="1705,473" to="1705,243" stroked="true" strokeweight=".5pt" strokecolor="#231f20">
                  <v:stroke dashstyle="solid"/>
                </v:line>
                <v:line style="position:absolute" from="1460,478" to="1710,478" stroked="true" strokeweight=".5pt" strokecolor="#231f20">
                  <v:stroke dashstyle="solid"/>
                </v:line>
                <v:line style="position:absolute" from="1460,538" to="1710,538" stroked="true" strokeweight=".5pt" strokecolor="#231f20">
                  <v:stroke dashstyle="solid"/>
                </v:line>
                <v:line style="position:absolute" from="1465,773" to="1465,543" stroked="true" strokeweight=".5pt" strokecolor="#231f20">
                  <v:stroke dashstyle="solid"/>
                </v:line>
                <v:line style="position:absolute" from="1705,773" to="1705,543" stroked="true" strokeweight=".5pt" strokecolor="#231f20">
                  <v:stroke dashstyle="solid"/>
                </v:line>
                <v:line style="position:absolute" from="1460,778" to="1710,778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/>
          <w:b/>
          <w:color w:val="231F20"/>
          <w:sz w:val="16"/>
        </w:rPr>
        <w:t>Check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one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of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2"/>
          <w:sz w:val="16"/>
        </w:rPr>
        <w:t> following:</w:t>
      </w:r>
    </w:p>
    <w:p>
      <w:pPr>
        <w:pStyle w:val="ListParagraph"/>
        <w:numPr>
          <w:ilvl w:val="1"/>
          <w:numId w:val="2"/>
        </w:numPr>
        <w:tabs>
          <w:tab w:pos="1064" w:val="left" w:leader="none"/>
        </w:tabs>
        <w:spacing w:line="240" w:lineRule="auto" w:before="76" w:after="0"/>
        <w:ind w:left="1064" w:right="0" w:hanging="509"/>
        <w:jc w:val="left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items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purchased.</w:t>
      </w:r>
    </w:p>
    <w:p>
      <w:pPr>
        <w:pStyle w:val="ListParagraph"/>
        <w:numPr>
          <w:ilvl w:val="1"/>
          <w:numId w:val="2"/>
        </w:numPr>
        <w:tabs>
          <w:tab w:pos="1064" w:val="left" w:leader="none"/>
          <w:tab w:pos="10769" w:val="left" w:leader="none"/>
        </w:tabs>
        <w:spacing w:line="240" w:lineRule="auto" w:before="116" w:after="0"/>
        <w:ind w:left="1064" w:right="0" w:hanging="509"/>
        <w:jc w:val="left"/>
        <w:rPr>
          <w:sz w:val="16"/>
        </w:rPr>
      </w:pPr>
      <w:r>
        <w:rPr>
          <w:color w:val="231F20"/>
          <w:sz w:val="16"/>
        </w:rPr>
        <w:t>Limited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following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items: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28"/>
        <w:rPr>
          <w:sz w:val="20"/>
        </w:rPr>
      </w:pPr>
    </w:p>
    <w:p>
      <w:pPr>
        <w:pStyle w:val="Heading1"/>
        <w:ind w:left="25"/>
      </w:pPr>
      <w:r>
        <w:rPr>
          <w:color w:val="231F20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3:</w:t>
      </w:r>
      <w:r>
        <w:rPr>
          <w:color w:val="231F20"/>
          <w:spacing w:val="-3"/>
        </w:rPr>
        <w:t> </w:t>
      </w:r>
      <w:r>
        <w:rPr>
          <w:color w:val="231F20"/>
        </w:rPr>
        <w:t>BASIS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EXEMPTION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CLAIM</w:t>
      </w:r>
    </w:p>
    <w:p>
      <w:pPr>
        <w:spacing w:before="28"/>
        <w:ind w:left="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Check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one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of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2"/>
          <w:sz w:val="16"/>
        </w:rPr>
        <w:t> following:</w:t>
      </w:r>
    </w:p>
    <w:p>
      <w:pPr>
        <w:pStyle w:val="ListParagraph"/>
        <w:numPr>
          <w:ilvl w:val="0"/>
          <w:numId w:val="3"/>
        </w:numPr>
        <w:tabs>
          <w:tab w:pos="738" w:val="left" w:leader="none"/>
        </w:tabs>
        <w:spacing w:line="240" w:lineRule="auto" w:before="21" w:after="0"/>
        <w:ind w:left="738" w:right="0" w:hanging="183"/>
        <w:jc w:val="left"/>
        <w:rPr>
          <w:color w:val="231F20"/>
          <w:position w:val="2"/>
          <w:sz w:val="16"/>
        </w:rPr>
      </w:pPr>
      <w:r>
        <w:rPr>
          <w:color w:val="231F20"/>
          <w:spacing w:val="6"/>
          <w:position w:val="-2"/>
          <w:sz w:val="16"/>
        </w:rPr>
        <w:drawing>
          <wp:inline distT="0" distB="0" distL="0" distR="0">
            <wp:extent cx="158750" cy="15875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  <w:position w:val="-2"/>
          <w:sz w:val="16"/>
        </w:rPr>
      </w:r>
      <w:r>
        <w:rPr>
          <w:rFonts w:ascii="Times New Roman"/>
          <w:color w:val="231F20"/>
          <w:spacing w:val="31"/>
          <w:sz w:val="16"/>
        </w:rPr>
        <w:t> </w:t>
      </w:r>
      <w:r>
        <w:rPr>
          <w:color w:val="231F20"/>
          <w:sz w:val="16"/>
        </w:rPr>
        <w:t>For Lease. Purchaser will lease the property and elects to pay tax</w:t>
      </w:r>
    </w:p>
    <w:p>
      <w:pPr>
        <w:tabs>
          <w:tab w:pos="9433" w:val="left" w:leader="none"/>
        </w:tabs>
        <w:spacing w:before="8"/>
        <w:ind w:left="1065" w:right="0" w:firstLine="0"/>
        <w:jc w:val="left"/>
        <w:rPr>
          <w:sz w:val="16"/>
        </w:rPr>
      </w:pPr>
      <w:r>
        <w:rPr>
          <w:color w:val="231F20"/>
          <w:sz w:val="16"/>
        </w:rPr>
        <w:t>based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rental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receipts.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Enter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sales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tax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license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use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tax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registration</w:t>
      </w:r>
      <w:r>
        <w:rPr>
          <w:color w:val="231F20"/>
          <w:spacing w:val="-2"/>
          <w:sz w:val="16"/>
        </w:rPr>
        <w:t> number:</w:t>
      </w:r>
      <w:r>
        <w:rPr>
          <w:color w:val="231F20"/>
          <w:sz w:val="16"/>
          <w:u w:val="single" w:color="221E1F"/>
        </w:rPr>
        <w:tab/>
      </w:r>
    </w:p>
    <w:p>
      <w:pPr>
        <w:pStyle w:val="ListParagraph"/>
        <w:numPr>
          <w:ilvl w:val="0"/>
          <w:numId w:val="3"/>
        </w:numPr>
        <w:tabs>
          <w:tab w:pos="1064" w:val="left" w:leader="none"/>
          <w:tab w:pos="7030" w:val="left" w:leader="none"/>
        </w:tabs>
        <w:spacing w:line="240" w:lineRule="auto" w:before="147" w:after="0"/>
        <w:ind w:left="1064" w:right="0" w:hanging="509"/>
        <w:jc w:val="left"/>
        <w:rPr>
          <w:color w:val="231F20"/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927100</wp:posOffset>
                </wp:positionH>
                <wp:positionV relativeFrom="paragraph">
                  <wp:posOffset>58908</wp:posOffset>
                </wp:positionV>
                <wp:extent cx="158750" cy="34925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58750" cy="349250"/>
                          <a:chExt cx="158750" cy="3492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460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5575" y="1968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1968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936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555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55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pt;margin-top:4.638495pt;width:12.5pt;height:27.5pt;mso-position-horizontal-relative:page;mso-position-vertical-relative:paragraph;z-index:-15877632" id="docshapegroup11" coordorigin="1460,93" coordsize="250,550">
                <v:line style="position:absolute" from="1460,638" to="1710,638" stroked="true" strokeweight=".5pt" strokecolor="#231f20">
                  <v:stroke dashstyle="solid"/>
                </v:line>
                <v:line style="position:absolute" from="1705,633" to="1705,403" stroked="true" strokeweight=".5pt" strokecolor="#231f20">
                  <v:stroke dashstyle="solid"/>
                </v:line>
                <v:line style="position:absolute" from="1465,633" to="1465,403" stroked="true" strokeweight=".5pt" strokecolor="#231f20">
                  <v:stroke dashstyle="solid"/>
                </v:line>
                <v:line style="position:absolute" from="1460,398" to="1710,398" stroked="true" strokeweight=".5pt" strokecolor="#231f20">
                  <v:stroke dashstyle="solid"/>
                </v:line>
                <v:line style="position:absolute" from="1460,338" to="1710,338" stroked="true" strokeweight=".5pt" strokecolor="#231f20">
                  <v:stroke dashstyle="solid"/>
                </v:line>
                <v:line style="position:absolute" from="1705,333" to="1705,103" stroked="true" strokeweight=".5pt" strokecolor="#231f20">
                  <v:stroke dashstyle="solid"/>
                </v:line>
                <v:line style="position:absolute" from="1465,333" to="1465,103" stroked="true" strokeweight=".5pt" strokecolor="#231f20">
                  <v:stroke dashstyle="solid"/>
                </v:line>
                <v:line style="position:absolute" from="1460,98" to="1710,98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Resale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Retail.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Enter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Sales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Tax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License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Number: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  <w:u w:val="single" w:color="221E1F"/>
        </w:rPr>
        <w:tab/>
      </w:r>
    </w:p>
    <w:p>
      <w:pPr>
        <w:pStyle w:val="ListParagraph"/>
        <w:numPr>
          <w:ilvl w:val="0"/>
          <w:numId w:val="3"/>
        </w:numPr>
        <w:tabs>
          <w:tab w:pos="1064" w:val="left" w:leader="none"/>
          <w:tab w:pos="10811" w:val="left" w:leader="none"/>
        </w:tabs>
        <w:spacing w:line="240" w:lineRule="auto" w:before="116" w:after="0"/>
        <w:ind w:left="1064" w:right="0" w:hanging="509"/>
        <w:jc w:val="left"/>
        <w:rPr>
          <w:color w:val="231F20"/>
          <w:sz w:val="16"/>
        </w:rPr>
      </w:pPr>
      <w:r>
        <w:rPr>
          <w:color w:val="231F20"/>
          <w:w w:val="105"/>
          <w:sz w:val="15"/>
        </w:rPr>
        <w:t>Direct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Pay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-</w:t>
      </w:r>
      <w:r>
        <w:rPr>
          <w:color w:val="231F20"/>
          <w:spacing w:val="23"/>
          <w:w w:val="105"/>
          <w:sz w:val="15"/>
        </w:rPr>
        <w:t> </w:t>
      </w:r>
      <w:r>
        <w:rPr>
          <w:color w:val="231F20"/>
          <w:w w:val="105"/>
          <w:sz w:val="15"/>
        </w:rPr>
        <w:t>Authorized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to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pay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use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tax</w:t>
      </w:r>
      <w:r>
        <w:rPr>
          <w:color w:val="231F20"/>
          <w:spacing w:val="-6"/>
          <w:w w:val="105"/>
          <w:sz w:val="15"/>
        </w:rPr>
        <w:t> </w:t>
      </w:r>
      <w:r>
        <w:rPr>
          <w:color w:val="231F20"/>
          <w:w w:val="105"/>
          <w:sz w:val="15"/>
        </w:rPr>
        <w:t>on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qualified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transactions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directly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to</w:t>
      </w:r>
      <w:r>
        <w:rPr>
          <w:color w:val="231F20"/>
          <w:spacing w:val="-6"/>
          <w:w w:val="105"/>
          <w:sz w:val="15"/>
        </w:rPr>
        <w:t> </w:t>
      </w:r>
      <w:r>
        <w:rPr>
          <w:color w:val="231F20"/>
          <w:w w:val="105"/>
          <w:sz w:val="15"/>
        </w:rPr>
        <w:t>Michigan</w:t>
      </w:r>
      <w:r>
        <w:rPr>
          <w:color w:val="231F20"/>
          <w:spacing w:val="-9"/>
          <w:w w:val="105"/>
          <w:sz w:val="15"/>
        </w:rPr>
        <w:t> </w:t>
      </w:r>
      <w:r>
        <w:rPr>
          <w:color w:val="231F20"/>
          <w:w w:val="105"/>
          <w:sz w:val="15"/>
        </w:rPr>
        <w:t>Treasury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under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account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number:</w:t>
      </w:r>
      <w:r>
        <w:rPr>
          <w:color w:val="231F20"/>
          <w:spacing w:val="-7"/>
          <w:w w:val="105"/>
          <w:sz w:val="15"/>
        </w:rPr>
        <w:t> </w:t>
      </w:r>
      <w:r>
        <w:rPr>
          <w:rFonts w:ascii="Times New Roman"/>
          <w:color w:val="231F20"/>
          <w:sz w:val="15"/>
          <w:u w:val="single" w:color="221E1F"/>
        </w:rPr>
        <w:tab/>
      </w:r>
    </w:p>
    <w:p>
      <w:pPr>
        <w:spacing w:before="176"/>
        <w:ind w:left="50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following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exemptions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DO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NOT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require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purchaser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to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provide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a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pacing w:val="-2"/>
          <w:sz w:val="16"/>
        </w:rPr>
        <w:t>number:</w:t>
      </w:r>
    </w:p>
    <w:p>
      <w:pPr>
        <w:pStyle w:val="ListParagraph"/>
        <w:numPr>
          <w:ilvl w:val="0"/>
          <w:numId w:val="3"/>
        </w:numPr>
        <w:tabs>
          <w:tab w:pos="1064" w:val="left" w:leader="none"/>
          <w:tab w:pos="4614" w:val="left" w:leader="none"/>
        </w:tabs>
        <w:spacing w:line="240" w:lineRule="auto" w:before="116" w:after="0"/>
        <w:ind w:left="1064" w:right="0" w:hanging="509"/>
        <w:jc w:val="left"/>
        <w:rPr>
          <w:color w:val="231F20"/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927100</wp:posOffset>
                </wp:positionH>
                <wp:positionV relativeFrom="paragraph">
                  <wp:posOffset>39253</wp:posOffset>
                </wp:positionV>
                <wp:extent cx="158750" cy="1524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58750" cy="152400"/>
                          <a:chExt cx="158750" cy="1524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555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pt;margin-top:3.090839pt;width:12.5pt;height:12pt;mso-position-horizontal-relative:page;mso-position-vertical-relative:paragraph;z-index:-15878144" id="docshapegroup12" coordorigin="1460,62" coordsize="250,240">
                <v:line style="position:absolute" from="1705,302" to="1705,72" stroked="true" strokeweight=".5pt" strokecolor="#231f20">
                  <v:stroke dashstyle="solid"/>
                </v:line>
                <v:line style="position:absolute" from="1465,302" to="1465,72" stroked="true" strokeweight=".5pt" strokecolor="#231f20">
                  <v:stroke dashstyle="solid"/>
                </v:line>
                <v:line style="position:absolute" from="1460,67" to="1710,67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Agricultural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Production.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Enter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percentage: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0"/>
          <w:sz w:val="16"/>
        </w:rPr>
        <w:t>%</w:t>
      </w:r>
    </w:p>
    <w:p>
      <w:pPr>
        <w:pStyle w:val="ListParagraph"/>
        <w:numPr>
          <w:ilvl w:val="0"/>
          <w:numId w:val="3"/>
        </w:numPr>
        <w:tabs>
          <w:tab w:pos="738" w:val="left" w:leader="none"/>
          <w:tab w:pos="1065" w:val="left" w:leader="none"/>
        </w:tabs>
        <w:spacing w:line="247" w:lineRule="auto" w:before="2" w:after="0"/>
        <w:ind w:left="1065" w:right="824" w:hanging="510"/>
        <w:jc w:val="left"/>
        <w:rPr>
          <w:color w:val="231F20"/>
          <w:position w:val="2"/>
          <w:sz w:val="16"/>
        </w:rPr>
      </w:pPr>
      <w:r>
        <w:rPr>
          <w:color w:val="231F20"/>
          <w:spacing w:val="6"/>
          <w:position w:val="-2"/>
          <w:sz w:val="16"/>
        </w:rPr>
        <w:drawing>
          <wp:inline distT="0" distB="0" distL="0" distR="0">
            <wp:extent cx="158750" cy="19685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  <w:position w:val="-2"/>
          <w:sz w:val="16"/>
        </w:rPr>
      </w:r>
      <w:r>
        <w:rPr>
          <w:rFonts w:ascii="Times New Roman"/>
          <w:color w:val="231F20"/>
          <w:spacing w:val="26"/>
          <w:sz w:val="16"/>
        </w:rPr>
        <w:t> </w:t>
      </w:r>
      <w:r>
        <w:rPr>
          <w:color w:val="231F20"/>
          <w:sz w:val="16"/>
        </w:rPr>
        <w:t>Government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Entity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(U.S.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its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instrumentalities,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Michigan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its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political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subdivisions),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Nonprofit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School,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Nonprofit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Hospital, Church or House of Religious Worship (circle type of organization)</w:t>
      </w:r>
    </w:p>
    <w:p>
      <w:pPr>
        <w:pStyle w:val="ListParagraph"/>
        <w:numPr>
          <w:ilvl w:val="0"/>
          <w:numId w:val="3"/>
        </w:numPr>
        <w:tabs>
          <w:tab w:pos="738" w:val="left" w:leader="none"/>
        </w:tabs>
        <w:spacing w:line="240" w:lineRule="auto" w:before="85" w:after="0"/>
        <w:ind w:left="738" w:right="0" w:hanging="183"/>
        <w:jc w:val="left"/>
        <w:rPr>
          <w:color w:val="231F20"/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927100</wp:posOffset>
                </wp:positionH>
                <wp:positionV relativeFrom="paragraph">
                  <wp:posOffset>206782</wp:posOffset>
                </wp:positionV>
                <wp:extent cx="158750" cy="57785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58750" cy="577850"/>
                          <a:chExt cx="158750" cy="5778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746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5575" y="4254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4254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4222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84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5575" y="2349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2349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317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936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5575" y="444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5" y="444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12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pt;margin-top:16.282106pt;width:12.5pt;height:45.5pt;mso-position-horizontal-relative:page;mso-position-vertical-relative:paragraph;z-index:-15878656" id="docshapegroup13" coordorigin="1460,326" coordsize="250,910">
                <v:line style="position:absolute" from="1460,1231" to="1710,1231" stroked="true" strokeweight=".5pt" strokecolor="#231f20">
                  <v:stroke dashstyle="solid"/>
                </v:line>
                <v:line style="position:absolute" from="1705,1226" to="1705,996" stroked="true" strokeweight=".5pt" strokecolor="#231f20">
                  <v:stroke dashstyle="solid"/>
                </v:line>
                <v:line style="position:absolute" from="1465,1226" to="1465,996" stroked="true" strokeweight=".5pt" strokecolor="#231f20">
                  <v:stroke dashstyle="solid"/>
                </v:line>
                <v:line style="position:absolute" from="1460,991" to="1710,991" stroked="true" strokeweight=".5pt" strokecolor="#231f20">
                  <v:stroke dashstyle="solid"/>
                </v:line>
                <v:line style="position:absolute" from="1460,931" to="1710,931" stroked="true" strokeweight=".5pt" strokecolor="#231f20">
                  <v:stroke dashstyle="solid"/>
                </v:line>
                <v:line style="position:absolute" from="1705,926" to="1705,696" stroked="true" strokeweight=".5pt" strokecolor="#231f20">
                  <v:stroke dashstyle="solid"/>
                </v:line>
                <v:line style="position:absolute" from="1465,926" to="1465,696" stroked="true" strokeweight=".5pt" strokecolor="#231f20">
                  <v:stroke dashstyle="solid"/>
                </v:line>
                <v:line style="position:absolute" from="1460,691" to="1710,691" stroked="true" strokeweight=".5pt" strokecolor="#231f20">
                  <v:stroke dashstyle="solid"/>
                </v:line>
                <v:line style="position:absolute" from="1460,631" to="1710,631" stroked="true" strokeweight=".5pt" strokecolor="#231f20">
                  <v:stroke dashstyle="solid"/>
                </v:line>
                <v:line style="position:absolute" from="1705,626" to="1705,396" stroked="true" strokeweight=".5pt" strokecolor="#231f20">
                  <v:stroke dashstyle="solid"/>
                </v:line>
                <v:line style="position:absolute" from="1465,626" to="1465,396" stroked="true" strokeweight=".5pt" strokecolor="#231f20">
                  <v:stroke dashstyle="solid"/>
                </v:line>
                <v:line style="position:absolute" from="1460,391" to="1710,391" stroked="true" strokeweight=".5pt" strokecolor="#231f20">
                  <v:stroke dashstyle="solid"/>
                </v:line>
                <v:line style="position:absolute" from="1460,331" to="1710,331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6"/>
          <w:position w:val="-3"/>
          <w:sz w:val="16"/>
        </w:rPr>
        <w:drawing>
          <wp:inline distT="0" distB="0" distL="0" distR="0">
            <wp:extent cx="158750" cy="1524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  <w:position w:val="-3"/>
          <w:sz w:val="16"/>
        </w:rPr>
      </w:r>
      <w:r>
        <w:rPr>
          <w:rFonts w:ascii="Times New Roman"/>
          <w:color w:val="231F20"/>
          <w:spacing w:val="28"/>
          <w:sz w:val="16"/>
        </w:rPr>
        <w:t> </w:t>
      </w:r>
      <w:r>
        <w:rPr>
          <w:color w:val="231F20"/>
          <w:sz w:val="16"/>
        </w:rPr>
        <w:t>Contractor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(provide</w:t>
      </w:r>
      <w:r>
        <w:rPr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Michigan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Sales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and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Use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Tax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Contractor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Eligibility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Statement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color w:val="231F20"/>
          <w:sz w:val="16"/>
        </w:rPr>
        <w:t>(Form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3520)).</w:t>
      </w:r>
    </w:p>
    <w:p>
      <w:pPr>
        <w:pStyle w:val="ListParagraph"/>
        <w:numPr>
          <w:ilvl w:val="0"/>
          <w:numId w:val="3"/>
        </w:numPr>
        <w:tabs>
          <w:tab w:pos="1065" w:val="left" w:leader="none"/>
        </w:tabs>
        <w:spacing w:line="240" w:lineRule="auto" w:before="115" w:after="0"/>
        <w:ind w:left="1065" w:right="0" w:hanging="510"/>
        <w:jc w:val="left"/>
        <w:rPr>
          <w:color w:val="231F20"/>
          <w:sz w:val="16"/>
        </w:rPr>
      </w:pP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Resale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Wholesale.</w:t>
      </w:r>
    </w:p>
    <w:p>
      <w:pPr>
        <w:pStyle w:val="ListParagraph"/>
        <w:numPr>
          <w:ilvl w:val="0"/>
          <w:numId w:val="3"/>
        </w:numPr>
        <w:tabs>
          <w:tab w:pos="1065" w:val="left" w:leader="none"/>
          <w:tab w:pos="4489" w:val="left" w:leader="none"/>
        </w:tabs>
        <w:spacing w:line="240" w:lineRule="auto" w:before="116" w:after="0"/>
        <w:ind w:left="1065" w:right="0" w:hanging="510"/>
        <w:jc w:val="left"/>
        <w:rPr>
          <w:color w:val="231F20"/>
          <w:sz w:val="16"/>
        </w:rPr>
      </w:pPr>
      <w:r>
        <w:rPr>
          <w:color w:val="231F20"/>
          <w:sz w:val="16"/>
        </w:rPr>
        <w:t>Industrial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Processing.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Enter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percentage: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0"/>
          <w:sz w:val="16"/>
        </w:rPr>
        <w:t>%</w:t>
      </w:r>
    </w:p>
    <w:p>
      <w:pPr>
        <w:pStyle w:val="ListParagraph"/>
        <w:numPr>
          <w:ilvl w:val="0"/>
          <w:numId w:val="3"/>
        </w:numPr>
        <w:tabs>
          <w:tab w:pos="1065" w:val="left" w:leader="none"/>
        </w:tabs>
        <w:spacing w:line="240" w:lineRule="auto" w:before="116" w:after="0"/>
        <w:ind w:left="1065" w:right="0" w:hanging="510"/>
        <w:jc w:val="left"/>
        <w:rPr>
          <w:color w:val="231F20"/>
          <w:sz w:val="16"/>
        </w:rPr>
      </w:pPr>
      <w:r>
        <w:rPr>
          <w:color w:val="231F20"/>
          <w:sz w:val="16"/>
        </w:rPr>
        <w:t>Nonprofit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Internal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Revenue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Section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501(c)(3),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501(c)(4),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501(c)(19)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Exempt</w:t>
      </w:r>
      <w:r>
        <w:rPr>
          <w:color w:val="231F20"/>
          <w:spacing w:val="-2"/>
          <w:sz w:val="16"/>
        </w:rPr>
        <w:t> Organization.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1065" w:val="left" w:leader="none"/>
        </w:tabs>
        <w:spacing w:line="247" w:lineRule="auto" w:before="91" w:after="0"/>
        <w:ind w:left="1065" w:right="1110" w:hanging="554"/>
        <w:jc w:val="left"/>
        <w:rPr>
          <w:color w:val="231F20"/>
          <w:position w:val="6"/>
          <w:sz w:val="14"/>
        </w:rPr>
      </w:pPr>
      <w:r>
        <w:rPr>
          <w:color w:val="231F20"/>
          <w:spacing w:val="6"/>
          <w:position w:val="-2"/>
          <w:sz w:val="16"/>
        </w:rPr>
        <w:drawing>
          <wp:inline distT="0" distB="0" distL="0" distR="0">
            <wp:extent cx="158750" cy="15875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  <w:position w:val="-2"/>
          <w:sz w:val="16"/>
        </w:rPr>
      </w:r>
      <w:r>
        <w:rPr>
          <w:rFonts w:ascii="Times New Roman"/>
          <w:color w:val="231F20"/>
          <w:spacing w:val="26"/>
          <w:sz w:val="16"/>
        </w:rPr>
        <w:t> </w:t>
      </w:r>
      <w:r>
        <w:rPr>
          <w:color w:val="231F20"/>
          <w:sz w:val="16"/>
        </w:rPr>
        <w:t>Nonprofit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Organization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authorized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letter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issued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Michigan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Department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Treasury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prior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July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17,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1998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(sales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tax)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or June 13, 1994 (use tax).</w:t>
      </w:r>
    </w:p>
    <w:p>
      <w:pPr>
        <w:pStyle w:val="ListParagraph"/>
        <w:numPr>
          <w:ilvl w:val="0"/>
          <w:numId w:val="3"/>
        </w:numPr>
        <w:tabs>
          <w:tab w:pos="1065" w:val="left" w:leader="none"/>
        </w:tabs>
        <w:spacing w:line="240" w:lineRule="auto" w:before="173" w:after="0"/>
        <w:ind w:left="1065" w:right="0" w:hanging="548"/>
        <w:jc w:val="left"/>
        <w:rPr>
          <w:color w:val="231F20"/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927100</wp:posOffset>
                </wp:positionH>
                <wp:positionV relativeFrom="paragraph">
                  <wp:posOffset>75068</wp:posOffset>
                </wp:positionV>
                <wp:extent cx="158750" cy="34925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58750" cy="349250"/>
                          <a:chExt cx="158750" cy="3492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3460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5575" y="1968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75" y="1968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936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555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55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175" y="6350"/>
                            <a:ext cx="12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3175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pt;margin-top:5.91094pt;width:12.5pt;height:27.5pt;mso-position-horizontal-relative:page;mso-position-vertical-relative:paragraph;z-index:-15879168" id="docshapegroup14" coordorigin="1460,118" coordsize="250,550">
                <v:line style="position:absolute" from="1460,663" to="1710,663" stroked="true" strokeweight=".5pt" strokecolor="#231f20">
                  <v:stroke dashstyle="solid"/>
                </v:line>
                <v:line style="position:absolute" from="1705,658" to="1705,428" stroked="true" strokeweight=".5pt" strokecolor="#231f20">
                  <v:stroke dashstyle="solid"/>
                </v:line>
                <v:line style="position:absolute" from="1465,658" to="1465,428" stroked="true" strokeweight=".5pt" strokecolor="#231f20">
                  <v:stroke dashstyle="solid"/>
                </v:line>
                <v:line style="position:absolute" from="1460,423" to="1710,423" stroked="true" strokeweight=".5pt" strokecolor="#231f20">
                  <v:stroke dashstyle="solid"/>
                </v:line>
                <v:line style="position:absolute" from="1460,363" to="1710,363" stroked="true" strokeweight=".5pt" strokecolor="#231f20">
                  <v:stroke dashstyle="solid"/>
                </v:line>
                <v:line style="position:absolute" from="1705,358" to="1705,128" stroked="true" strokeweight=".5pt" strokecolor="#231f20">
                  <v:stroke dashstyle="solid"/>
                </v:line>
                <v:line style="position:absolute" from="1465,358" to="1465,128" stroked="true" strokeweight=".5pt" strokecolor="#231f20">
                  <v:stroke dashstyle="solid"/>
                </v:line>
                <v:line style="position:absolute" from="1460,123" to="1710,123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Rolling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Stock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purchased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Interstate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Motor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Carrier.</w:t>
      </w:r>
    </w:p>
    <w:p>
      <w:pPr>
        <w:pStyle w:val="ListParagraph"/>
        <w:numPr>
          <w:ilvl w:val="0"/>
          <w:numId w:val="3"/>
        </w:numPr>
        <w:tabs>
          <w:tab w:pos="1065" w:val="left" w:leader="none"/>
          <w:tab w:pos="10824" w:val="left" w:leader="none"/>
        </w:tabs>
        <w:spacing w:line="240" w:lineRule="auto" w:before="116" w:after="0"/>
        <w:ind w:left="1065" w:right="0" w:hanging="554"/>
        <w:jc w:val="left"/>
        <w:rPr>
          <w:color w:val="231F20"/>
          <w:sz w:val="16"/>
        </w:rPr>
      </w:pPr>
      <w:r>
        <w:rPr>
          <w:color w:val="231F20"/>
          <w:sz w:val="16"/>
        </w:rPr>
        <w:t>Other (explain):</w:t>
      </w:r>
      <w:r>
        <w:rPr>
          <w:color w:val="231F20"/>
          <w:spacing w:val="-28"/>
          <w:sz w:val="16"/>
        </w:rPr>
        <w:t> </w:t>
      </w:r>
      <w:r>
        <w:rPr>
          <w:color w:val="231F20"/>
          <w:sz w:val="16"/>
          <w:u w:val="single" w:color="231F20"/>
        </w:rPr>
        <w:tab/>
      </w:r>
    </w:p>
    <w:p>
      <w:pPr>
        <w:pStyle w:val="BodyText"/>
        <w:spacing w:before="74"/>
        <w:rPr>
          <w:sz w:val="16"/>
        </w:rPr>
      </w:pPr>
    </w:p>
    <w:p>
      <w:pPr>
        <w:pStyle w:val="Heading1"/>
        <w:ind w:left="25"/>
      </w:pPr>
      <w:r>
        <w:rPr>
          <w:color w:val="231F20"/>
        </w:rPr>
        <w:t>SECTION</w:t>
      </w:r>
      <w:r>
        <w:rPr>
          <w:color w:val="231F20"/>
          <w:spacing w:val="-3"/>
        </w:rPr>
        <w:t> </w:t>
      </w:r>
      <w:r>
        <w:rPr>
          <w:color w:val="231F20"/>
        </w:rPr>
        <w:t>4: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CERTIFICATION</w:t>
      </w:r>
    </w:p>
    <w:p>
      <w:pPr>
        <w:spacing w:line="249" w:lineRule="auto" w:before="44"/>
        <w:ind w:left="105" w:right="365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231F20"/>
          <w:sz w:val="16"/>
        </w:rPr>
        <w:t>I declare, under penalty of perjury, that the information on this certificate is true, that I have consulted the statutes, administrative rules and other sources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law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applicable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to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my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exemption,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and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that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I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have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exercised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reasonable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care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in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assuring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that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my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claim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exemption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is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valid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under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Michigan law. In the event this claim is disallowed, I accept full responsibility for the payment of tax, penalty and any accrued interest, including, if necessary, reimbursement to the vendor for tax and accrued interest.</w:t>
      </w:r>
    </w:p>
    <w:p>
      <w:pPr>
        <w:pStyle w:val="BodyText"/>
        <w:spacing w:before="3"/>
        <w:rPr>
          <w:rFonts w:ascii="Arial"/>
          <w:i/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0"/>
        <w:gridCol w:w="2880"/>
        <w:gridCol w:w="480"/>
        <w:gridCol w:w="2160"/>
      </w:tblGrid>
      <w:tr>
        <w:trPr>
          <w:trHeight w:val="470" w:hRule="atLeast"/>
        </w:trPr>
        <w:tc>
          <w:tcPr>
            <w:tcW w:w="8160" w:type="dxa"/>
            <w:gridSpan w:val="2"/>
          </w:tcPr>
          <w:p>
            <w:pPr>
              <w:pStyle w:val="TableParagraph"/>
              <w:spacing w:line="240" w:lineRule="auto" w:before="5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Business </w:t>
            </w:r>
            <w:r>
              <w:rPr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spacing w:line="240" w:lineRule="auto" w:before="5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Business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(see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codes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page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2)</w:t>
            </w:r>
          </w:p>
        </w:tc>
      </w:tr>
      <w:tr>
        <w:trPr>
          <w:trHeight w:val="470" w:hRule="atLeast"/>
        </w:trPr>
        <w:tc>
          <w:tcPr>
            <w:tcW w:w="5280" w:type="dxa"/>
          </w:tcPr>
          <w:p>
            <w:pPr>
              <w:pStyle w:val="TableParagraph"/>
              <w:spacing w:line="240" w:lineRule="auto" w:before="5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Business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Address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5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City,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State,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ZIP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</w:tr>
      <w:tr>
        <w:trPr>
          <w:trHeight w:val="470" w:hRule="atLeast"/>
        </w:trPr>
        <w:tc>
          <w:tcPr>
            <w:tcW w:w="5280" w:type="dxa"/>
          </w:tcPr>
          <w:p>
            <w:pPr>
              <w:pStyle w:val="TableParagraph"/>
              <w:spacing w:line="240" w:lineRule="auto" w:before="5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Business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Telephone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Number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(include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area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code)</w:t>
            </w:r>
          </w:p>
        </w:tc>
        <w:tc>
          <w:tcPr>
            <w:tcW w:w="5520" w:type="dxa"/>
            <w:gridSpan w:val="3"/>
          </w:tcPr>
          <w:p>
            <w:pPr>
              <w:pStyle w:val="TableParagraph"/>
              <w:spacing w:line="240" w:lineRule="auto" w:before="5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Name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(Print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Type)</w:t>
            </w:r>
          </w:p>
        </w:tc>
      </w:tr>
      <w:tr>
        <w:trPr>
          <w:trHeight w:val="590" w:hRule="atLeast"/>
        </w:trPr>
        <w:tc>
          <w:tcPr>
            <w:tcW w:w="5280" w:type="dxa"/>
          </w:tcPr>
          <w:p>
            <w:pPr>
              <w:pStyle w:val="TableParagraph"/>
              <w:spacing w:line="240" w:lineRule="auto" w:before="5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Signature</w:t>
            </w:r>
          </w:p>
        </w:tc>
        <w:tc>
          <w:tcPr>
            <w:tcW w:w="3360" w:type="dxa"/>
            <w:gridSpan w:val="2"/>
          </w:tcPr>
          <w:p>
            <w:pPr>
              <w:pStyle w:val="TableParagraph"/>
              <w:spacing w:line="240" w:lineRule="auto" w:before="5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Title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 w:before="5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Signed</w:t>
            </w:r>
          </w:p>
        </w:tc>
      </w:tr>
    </w:tbl>
    <w:p>
      <w:pPr>
        <w:pStyle w:val="TableParagraph"/>
        <w:spacing w:after="0" w:line="240" w:lineRule="auto"/>
        <w:rPr>
          <w:sz w:val="14"/>
        </w:rPr>
        <w:sectPr>
          <w:type w:val="continuous"/>
          <w:pgSz w:w="12240" w:h="15840"/>
          <w:pgMar w:top="260" w:bottom="280" w:left="720" w:right="360"/>
        </w:sectPr>
      </w:pPr>
    </w:p>
    <w:p>
      <w:pPr>
        <w:spacing w:before="70"/>
        <w:ind w:left="0" w:right="0" w:firstLine="0"/>
        <w:jc w:val="left"/>
        <w:rPr>
          <w:sz w:val="14"/>
        </w:rPr>
      </w:pPr>
      <w:r>
        <w:rPr>
          <w:color w:val="231F20"/>
          <w:sz w:val="14"/>
        </w:rPr>
        <w:t>3372,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Page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10"/>
          <w:sz w:val="14"/>
        </w:rPr>
        <w:t>2</w:t>
      </w:r>
    </w:p>
    <w:p>
      <w:pPr>
        <w:pStyle w:val="BodyText"/>
        <w:spacing w:before="0"/>
        <w:rPr>
          <w:sz w:val="14"/>
        </w:rPr>
      </w:pPr>
    </w:p>
    <w:p>
      <w:pPr>
        <w:pStyle w:val="BodyText"/>
        <w:spacing w:before="69"/>
        <w:rPr>
          <w:sz w:val="14"/>
        </w:rPr>
      </w:pPr>
    </w:p>
    <w:p>
      <w:pPr>
        <w:spacing w:before="0"/>
        <w:ind w:left="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Instructions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for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completing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i/>
          <w:color w:val="231F20"/>
          <w:sz w:val="24"/>
        </w:rPr>
        <w:t>Michigan</w:t>
      </w:r>
      <w:r>
        <w:rPr>
          <w:rFonts w:ascii="Arial"/>
          <w:b/>
          <w:i/>
          <w:color w:val="231F20"/>
          <w:spacing w:val="-4"/>
          <w:sz w:val="24"/>
        </w:rPr>
        <w:t> </w:t>
      </w:r>
      <w:r>
        <w:rPr>
          <w:rFonts w:ascii="Arial"/>
          <w:b/>
          <w:i/>
          <w:color w:val="231F20"/>
          <w:sz w:val="24"/>
        </w:rPr>
        <w:t>Sales</w:t>
      </w:r>
      <w:r>
        <w:rPr>
          <w:rFonts w:ascii="Arial"/>
          <w:b/>
          <w:i/>
          <w:color w:val="231F20"/>
          <w:spacing w:val="-4"/>
          <w:sz w:val="24"/>
        </w:rPr>
        <w:t> </w:t>
      </w:r>
      <w:r>
        <w:rPr>
          <w:rFonts w:ascii="Arial"/>
          <w:b/>
          <w:i/>
          <w:color w:val="231F20"/>
          <w:sz w:val="24"/>
        </w:rPr>
        <w:t>and</w:t>
      </w:r>
      <w:r>
        <w:rPr>
          <w:rFonts w:ascii="Arial"/>
          <w:b/>
          <w:i/>
          <w:color w:val="231F20"/>
          <w:spacing w:val="-3"/>
          <w:sz w:val="24"/>
        </w:rPr>
        <w:t> </w:t>
      </w:r>
      <w:r>
        <w:rPr>
          <w:rFonts w:ascii="Arial"/>
          <w:b/>
          <w:i/>
          <w:color w:val="231F20"/>
          <w:sz w:val="24"/>
        </w:rPr>
        <w:t>Use</w:t>
      </w:r>
      <w:r>
        <w:rPr>
          <w:rFonts w:ascii="Arial"/>
          <w:b/>
          <w:i/>
          <w:color w:val="231F20"/>
          <w:spacing w:val="-4"/>
          <w:sz w:val="24"/>
        </w:rPr>
        <w:t> </w:t>
      </w:r>
      <w:r>
        <w:rPr>
          <w:rFonts w:ascii="Arial"/>
          <w:b/>
          <w:i/>
          <w:color w:val="231F20"/>
          <w:sz w:val="24"/>
        </w:rPr>
        <w:t>Tax</w:t>
      </w:r>
      <w:r>
        <w:rPr>
          <w:rFonts w:ascii="Arial"/>
          <w:b/>
          <w:i/>
          <w:color w:val="231F20"/>
          <w:spacing w:val="-4"/>
          <w:sz w:val="24"/>
        </w:rPr>
        <w:t> </w:t>
      </w:r>
      <w:r>
        <w:rPr>
          <w:rFonts w:ascii="Arial"/>
          <w:b/>
          <w:i/>
          <w:color w:val="231F20"/>
          <w:sz w:val="24"/>
        </w:rPr>
        <w:t>Certificate</w:t>
      </w:r>
      <w:r>
        <w:rPr>
          <w:rFonts w:ascii="Arial"/>
          <w:b/>
          <w:i/>
          <w:color w:val="231F20"/>
          <w:spacing w:val="-3"/>
          <w:sz w:val="24"/>
        </w:rPr>
        <w:t> </w:t>
      </w:r>
      <w:r>
        <w:rPr>
          <w:rFonts w:ascii="Arial"/>
          <w:b/>
          <w:i/>
          <w:color w:val="231F20"/>
          <w:sz w:val="24"/>
        </w:rPr>
        <w:t>of</w:t>
      </w:r>
      <w:r>
        <w:rPr>
          <w:rFonts w:ascii="Arial"/>
          <w:b/>
          <w:i/>
          <w:color w:val="231F20"/>
          <w:spacing w:val="-4"/>
          <w:sz w:val="24"/>
        </w:rPr>
        <w:t> </w:t>
      </w:r>
      <w:r>
        <w:rPr>
          <w:rFonts w:ascii="Arial"/>
          <w:b/>
          <w:i/>
          <w:color w:val="231F20"/>
          <w:sz w:val="24"/>
        </w:rPr>
        <w:t>Exemption</w:t>
      </w:r>
      <w:r>
        <w:rPr>
          <w:rFonts w:ascii="Arial"/>
          <w:b/>
          <w:i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(Form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3372)</w:t>
      </w:r>
    </w:p>
    <w:p>
      <w:pPr>
        <w:pStyle w:val="BodyText"/>
        <w:spacing w:line="249" w:lineRule="auto" w:before="144"/>
        <w:ind w:left="80" w:right="365"/>
      </w:pPr>
      <w:r>
        <w:rPr>
          <w:rFonts w:ascii="Arial"/>
          <w:b/>
          <w:color w:val="231F20"/>
        </w:rPr>
        <w:t>Purchasers </w:t>
      </w:r>
      <w:r>
        <w:rPr>
          <w:color w:val="231F20"/>
        </w:rPr>
        <w:t>may use this form to claim exemption from Michigan sales and use tax on qualified transactions.</w:t>
      </w:r>
      <w:r>
        <w:rPr>
          <w:color w:val="231F20"/>
          <w:spacing w:val="-6"/>
        </w:rPr>
        <w:t> </w:t>
      </w:r>
      <w:r>
        <w:rPr>
          <w:color w:val="231F20"/>
        </w:rPr>
        <w:t>All fields must be completed; however, if provided to the purchaser in electronic format, a signature is not required.</w:t>
      </w:r>
      <w:r>
        <w:rPr>
          <w:color w:val="231F20"/>
          <w:spacing w:val="-9"/>
        </w:rPr>
        <w:t> </w:t>
      </w:r>
      <w:r>
        <w:rPr>
          <w:color w:val="231F20"/>
        </w:rPr>
        <w:t>All claims are subject to audit.</w:t>
      </w:r>
      <w:r>
        <w:rPr>
          <w:color w:val="231F20"/>
          <w:spacing w:val="-3"/>
        </w:rPr>
        <w:t> </w:t>
      </w:r>
      <w:r>
        <w:rPr>
          <w:color w:val="231F20"/>
        </w:rPr>
        <w:t>The purchaser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3"/>
        </w:rPr>
        <w:t> </w:t>
      </w:r>
      <w:r>
        <w:rPr>
          <w:color w:val="231F20"/>
        </w:rPr>
        <w:t>eligibility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exemption</w:t>
      </w:r>
      <w:r>
        <w:rPr>
          <w:color w:val="231F20"/>
          <w:spacing w:val="-3"/>
        </w:rPr>
        <w:t> </w:t>
      </w:r>
      <w:r>
        <w:rPr>
          <w:color w:val="231F20"/>
        </w:rPr>
        <w:t>claimed;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purchaser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improperly</w:t>
      </w:r>
      <w:r>
        <w:rPr>
          <w:color w:val="231F20"/>
          <w:spacing w:val="-3"/>
        </w:rPr>
        <w:t> </w:t>
      </w:r>
      <w:r>
        <w:rPr>
          <w:color w:val="231F20"/>
        </w:rPr>
        <w:t>claims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exemption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liable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tax,</w:t>
      </w:r>
      <w:r>
        <w:rPr>
          <w:color w:val="231F20"/>
          <w:spacing w:val="-3"/>
        </w:rPr>
        <w:t> </w:t>
      </w:r>
      <w:r>
        <w:rPr>
          <w:color w:val="231F20"/>
        </w:rPr>
        <w:t>penalty, and interest, with limited exceptions.</w:t>
      </w:r>
    </w:p>
    <w:p>
      <w:pPr>
        <w:pStyle w:val="BodyText"/>
        <w:spacing w:before="12"/>
      </w:pPr>
    </w:p>
    <w:p>
      <w:pPr>
        <w:pStyle w:val="BodyText"/>
        <w:spacing w:line="249" w:lineRule="auto" w:before="0"/>
        <w:ind w:left="80" w:right="543"/>
      </w:pPr>
      <w:r>
        <w:rPr>
          <w:rFonts w:ascii="Arial" w:hAnsi="Arial"/>
          <w:b/>
          <w:color w:val="231F20"/>
        </w:rPr>
        <w:t>Sellers: </w:t>
      </w:r>
      <w:r>
        <w:rPr>
          <w:color w:val="231F20"/>
        </w:rPr>
        <w:t>Michigan does not issue “tax exempt numbers” and a seller is not permitted to rely on a number in lieu of a valid exemption claim.</w:t>
      </w:r>
      <w:r>
        <w:rPr>
          <w:color w:val="231F20"/>
          <w:spacing w:val="-3"/>
        </w:rPr>
        <w:t> </w:t>
      </w:r>
      <w:r>
        <w:rPr>
          <w:color w:val="231F20"/>
        </w:rPr>
        <w:t>Sellers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required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maintain</w:t>
      </w:r>
      <w:r>
        <w:rPr>
          <w:color w:val="231F20"/>
          <w:spacing w:val="-3"/>
        </w:rPr>
        <w:t> </w:t>
      </w:r>
      <w:r>
        <w:rPr>
          <w:color w:val="231F20"/>
        </w:rPr>
        <w:t>proper</w:t>
      </w:r>
      <w:r>
        <w:rPr>
          <w:color w:val="231F20"/>
          <w:spacing w:val="-3"/>
        </w:rPr>
        <w:t> </w:t>
      </w:r>
      <w:r>
        <w:rPr>
          <w:color w:val="231F20"/>
        </w:rPr>
        <w:t>records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exempt</w:t>
      </w:r>
      <w:r>
        <w:rPr>
          <w:color w:val="231F20"/>
          <w:spacing w:val="-3"/>
        </w:rPr>
        <w:t> </w:t>
      </w:r>
      <w:r>
        <w:rPr>
          <w:color w:val="231F20"/>
        </w:rPr>
        <w:t>sales,</w:t>
      </w:r>
      <w:r>
        <w:rPr>
          <w:color w:val="231F20"/>
          <w:spacing w:val="-3"/>
        </w:rPr>
        <w:t> </w:t>
      </w:r>
      <w:r>
        <w:rPr>
          <w:color w:val="231F20"/>
        </w:rPr>
        <w:t>including</w:t>
      </w:r>
      <w:r>
        <w:rPr>
          <w:color w:val="231F20"/>
          <w:spacing w:val="-3"/>
        </w:rPr>
        <w:t> </w:t>
      </w:r>
      <w:r>
        <w:rPr>
          <w:color w:val="231F20"/>
        </w:rPr>
        <w:t>exemption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same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another format. Records may be kept electronically. If the exemption certificate is received in electronic format, a signature is not required.</w:t>
      </w:r>
      <w:r>
        <w:rPr>
          <w:color w:val="231F20"/>
          <w:spacing w:val="-10"/>
        </w:rPr>
        <w:t> </w:t>
      </w:r>
      <w:r>
        <w:rPr>
          <w:color w:val="231F20"/>
        </w:rPr>
        <w:t>A seller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does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comply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these</w:t>
      </w:r>
      <w:r>
        <w:rPr>
          <w:color w:val="231F20"/>
          <w:spacing w:val="-1"/>
        </w:rPr>
        <w:t> </w:t>
      </w:r>
      <w:r>
        <w:rPr>
          <w:color w:val="231F20"/>
        </w:rPr>
        <w:t>requirements</w:t>
      </w:r>
      <w:r>
        <w:rPr>
          <w:color w:val="231F20"/>
          <w:spacing w:val="-1"/>
        </w:rPr>
        <w:t> </w:t>
      </w:r>
      <w:r>
        <w:rPr>
          <w:color w:val="231F20"/>
        </w:rPr>
        <w:t>may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liable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tax,</w:t>
      </w:r>
      <w:r>
        <w:rPr>
          <w:color w:val="231F20"/>
          <w:spacing w:val="-1"/>
        </w:rPr>
        <w:t> </w:t>
      </w:r>
      <w:r>
        <w:rPr>
          <w:color w:val="231F20"/>
        </w:rPr>
        <w:t>penalty,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interest.</w:t>
      </w:r>
      <w:r>
        <w:rPr>
          <w:color w:val="231F20"/>
          <w:spacing w:val="-1"/>
        </w:rPr>
        <w:t> </w:t>
      </w:r>
      <w:r>
        <w:rPr>
          <w:color w:val="231F20"/>
        </w:rPr>
        <w:t>See</w:t>
      </w:r>
      <w:r>
        <w:rPr>
          <w:color w:val="231F20"/>
          <w:spacing w:val="-1"/>
        </w:rPr>
        <w:t> </w:t>
      </w:r>
      <w:r>
        <w:rPr>
          <w:color w:val="231F20"/>
        </w:rPr>
        <w:t>Revenue</w:t>
      </w:r>
      <w:r>
        <w:rPr>
          <w:color w:val="231F20"/>
          <w:spacing w:val="-11"/>
        </w:rPr>
        <w:t> </w:t>
      </w:r>
      <w:r>
        <w:rPr>
          <w:color w:val="231F20"/>
        </w:rPr>
        <w:t>Administrative</w:t>
      </w:r>
      <w:r>
        <w:rPr>
          <w:color w:val="231F20"/>
          <w:spacing w:val="-1"/>
        </w:rPr>
        <w:t> </w:t>
      </w:r>
      <w:r>
        <w:rPr>
          <w:color w:val="231F20"/>
        </w:rPr>
        <w:t>Bulletin 2024-11 for more information. All claims are subject to audit.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1:</w:t>
      </w:r>
    </w:p>
    <w:p>
      <w:pPr>
        <w:pStyle w:val="ListParagraph"/>
        <w:numPr>
          <w:ilvl w:val="0"/>
          <w:numId w:val="4"/>
        </w:numPr>
        <w:tabs>
          <w:tab w:pos="310" w:val="left" w:leader="none"/>
        </w:tabs>
        <w:spacing w:line="240" w:lineRule="auto" w:before="5" w:after="0"/>
        <w:ind w:left="310" w:right="0" w:hanging="230"/>
        <w:jc w:val="left"/>
        <w:rPr>
          <w:sz w:val="18"/>
        </w:rPr>
      </w:pPr>
      <w:r>
        <w:rPr>
          <w:color w:val="231F20"/>
          <w:sz w:val="18"/>
        </w:rPr>
        <w:t>Choose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“One-Time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Purchase”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include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invoice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number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certificate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covers.</w:t>
      </w:r>
    </w:p>
    <w:p>
      <w:pPr>
        <w:pStyle w:val="ListParagraph"/>
        <w:numPr>
          <w:ilvl w:val="0"/>
          <w:numId w:val="4"/>
        </w:numPr>
        <w:tabs>
          <w:tab w:pos="310" w:val="left" w:leader="none"/>
        </w:tabs>
        <w:spacing w:line="249" w:lineRule="auto" w:before="89" w:after="0"/>
        <w:ind w:left="80" w:right="581" w:firstLine="0"/>
        <w:jc w:val="left"/>
        <w:rPr>
          <w:sz w:val="18"/>
        </w:rPr>
      </w:pPr>
      <w:r>
        <w:rPr>
          <w:color w:val="231F20"/>
          <w:sz w:val="18"/>
        </w:rPr>
        <w:t>Choose “Blanket Certificate” if there is a “recurring business relationship.”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This exists when a period of not more than 12 months elapses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between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sales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transactions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between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seller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purchaser.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Parties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need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renew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blanket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exemption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claim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as long as the recurring business relationship exists.</w:t>
      </w:r>
    </w:p>
    <w:p>
      <w:pPr>
        <w:pStyle w:val="ListParagraph"/>
        <w:numPr>
          <w:ilvl w:val="0"/>
          <w:numId w:val="4"/>
        </w:numPr>
        <w:tabs>
          <w:tab w:pos="319" w:val="left" w:leader="none"/>
        </w:tabs>
        <w:spacing w:line="249" w:lineRule="auto" w:before="82" w:after="0"/>
        <w:ind w:left="80" w:right="853" w:firstLine="0"/>
        <w:jc w:val="left"/>
        <w:rPr>
          <w:sz w:val="18"/>
        </w:rPr>
      </w:pPr>
      <w:r>
        <w:rPr>
          <w:color w:val="231F20"/>
          <w:sz w:val="18"/>
        </w:rPr>
        <w:t>Choose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“Blanket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Certificate”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enter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expiration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date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(maximum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four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years)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when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there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period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more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12 months between sales transactions. This option is best when purchaser and seller anticipate more than one exempt transaction before the expiration date but do not have or may not maintain a recurring business relationship.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2:</w:t>
      </w:r>
    </w:p>
    <w:p>
      <w:pPr>
        <w:pStyle w:val="BodyText"/>
        <w:ind w:left="80"/>
      </w:pPr>
      <w:r>
        <w:rPr>
          <w:color w:val="231F20"/>
        </w:rPr>
        <w:t>Place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check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box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“All</w:t>
      </w:r>
      <w:r>
        <w:rPr>
          <w:color w:val="231F20"/>
          <w:spacing w:val="-2"/>
        </w:rPr>
        <w:t> </w:t>
      </w:r>
      <w:r>
        <w:rPr>
          <w:color w:val="231F20"/>
        </w:rPr>
        <w:t>items</w:t>
      </w:r>
      <w:r>
        <w:rPr>
          <w:color w:val="231F20"/>
          <w:spacing w:val="-2"/>
        </w:rPr>
        <w:t> </w:t>
      </w:r>
      <w:r>
        <w:rPr>
          <w:color w:val="231F20"/>
        </w:rPr>
        <w:t>purchased”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choose</w:t>
      </w:r>
      <w:r>
        <w:rPr>
          <w:color w:val="231F20"/>
          <w:spacing w:val="-1"/>
        </w:rPr>
        <w:t> </w:t>
      </w:r>
      <w:r>
        <w:rPr>
          <w:color w:val="231F20"/>
        </w:rPr>
        <w:t>“Limited</w:t>
      </w:r>
      <w:r>
        <w:rPr>
          <w:color w:val="231F20"/>
          <w:spacing w:val="-2"/>
        </w:rPr>
        <w:t> </w:t>
      </w:r>
      <w:r>
        <w:rPr>
          <w:color w:val="231F20"/>
        </w:rPr>
        <w:t>to”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list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items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covered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exemption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claim.</w:t>
      </w:r>
    </w:p>
    <w:p>
      <w:pPr>
        <w:pStyle w:val="BodyText"/>
        <w:spacing w:before="23"/>
      </w:pPr>
    </w:p>
    <w:p>
      <w:pPr>
        <w:pStyle w:val="Heading1"/>
      </w:pP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3:</w:t>
      </w:r>
    </w:p>
    <w:p>
      <w:pPr>
        <w:pStyle w:val="BodyText"/>
        <w:spacing w:line="249" w:lineRule="auto"/>
        <w:ind w:left="80" w:right="365"/>
      </w:pPr>
      <w:r>
        <w:rPr>
          <w:color w:val="231F20"/>
        </w:rPr>
        <w:t>Check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box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applies</w:t>
      </w:r>
      <w:r>
        <w:rPr>
          <w:color w:val="231F20"/>
          <w:spacing w:val="-2"/>
        </w:rPr>
        <w:t> </w:t>
      </w:r>
      <w:r>
        <w:rPr>
          <w:color w:val="231F20"/>
        </w:rPr>
        <w:t>and,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applicable,</w:t>
      </w:r>
      <w:r>
        <w:rPr>
          <w:color w:val="231F20"/>
          <w:spacing w:val="-2"/>
        </w:rPr>
        <w:t> </w:t>
      </w:r>
      <w:r>
        <w:rPr>
          <w:color w:val="231F20"/>
        </w:rPr>
        <w:t>provide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required</w:t>
      </w:r>
      <w:r>
        <w:rPr>
          <w:color w:val="231F20"/>
          <w:spacing w:val="-2"/>
        </w:rPr>
        <w:t> </w:t>
      </w:r>
      <w:r>
        <w:rPr>
          <w:color w:val="231F20"/>
        </w:rPr>
        <w:t>information.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exemptions</w:t>
      </w:r>
      <w:r>
        <w:rPr>
          <w:color w:val="231F20"/>
          <w:spacing w:val="-2"/>
        </w:rPr>
        <w:t> </w:t>
      </w:r>
      <w:r>
        <w:rPr>
          <w:color w:val="231F20"/>
        </w:rPr>
        <w:t>listed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2"/>
        </w:rPr>
        <w:t> </w:t>
      </w:r>
      <w:r>
        <w:rPr>
          <w:color w:val="231F20"/>
        </w:rPr>
        <w:t>common.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 exemption you are claiming is not listed, check “Other” and enter the qualifying exemption.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4:</w:t>
      </w:r>
    </w:p>
    <w:p>
      <w:pPr>
        <w:pStyle w:val="BodyText"/>
        <w:spacing w:line="249" w:lineRule="auto"/>
        <w:ind w:left="80" w:right="543"/>
      </w:pPr>
      <w:r>
        <w:rPr>
          <w:color w:val="231F20"/>
        </w:rPr>
        <w:t>Purchaser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complete</w:t>
      </w:r>
      <w:r>
        <w:rPr>
          <w:color w:val="231F20"/>
          <w:spacing w:val="-2"/>
        </w:rPr>
        <w:t> </w:t>
      </w:r>
      <w:r>
        <w:rPr>
          <w:color w:val="231F20"/>
        </w:rPr>
        <w:t>Section</w:t>
      </w:r>
      <w:r>
        <w:rPr>
          <w:color w:val="231F20"/>
          <w:spacing w:val="-2"/>
        </w:rPr>
        <w:t> </w:t>
      </w:r>
      <w:r>
        <w:rPr>
          <w:color w:val="231F20"/>
        </w:rPr>
        <w:t>4.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signature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required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paper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used;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case,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purchaser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sign</w:t>
      </w:r>
      <w:r>
        <w:rPr>
          <w:color w:val="231F20"/>
          <w:spacing w:val="-2"/>
        </w:rPr>
        <w:t> </w:t>
      </w:r>
      <w:r>
        <w:rPr>
          <w:color w:val="231F20"/>
        </w:rPr>
        <w:t>and provide their title (for example, Purchasing Manager, President, Owner). For</w:t>
      </w:r>
      <w:r>
        <w:rPr>
          <w:color w:val="231F20"/>
          <w:spacing w:val="-4"/>
        </w:rPr>
        <w:t> </w:t>
      </w:r>
      <w:r>
        <w:rPr>
          <w:color w:val="231F20"/>
        </w:rPr>
        <w:t>Type of Business, enter the number from the following list that best describes the purchaser’s business.</w:t>
      </w:r>
    </w:p>
    <w:p>
      <w:pPr>
        <w:pStyle w:val="BodyText"/>
        <w:spacing w:before="86"/>
        <w:rPr>
          <w:sz w:val="20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1569"/>
        <w:gridCol w:w="3901"/>
      </w:tblGrid>
      <w:tr>
        <w:trPr>
          <w:trHeight w:val="208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spacing w:line="189" w:lineRule="exact" w:before="0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01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Accommodations</w:t>
            </w:r>
          </w:p>
        </w:tc>
        <w:tc>
          <w:tcPr>
            <w:tcW w:w="1569" w:type="dxa"/>
          </w:tcPr>
          <w:p>
            <w:pPr>
              <w:pStyle w:val="TableParagraph"/>
              <w:spacing w:line="189" w:lineRule="exact" w:before="0"/>
              <w:ind w:right="256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3901" w:type="dxa"/>
          </w:tcPr>
          <w:p>
            <w:pPr>
              <w:pStyle w:val="TableParagraph"/>
              <w:spacing w:line="189" w:lineRule="exact" w:before="0"/>
              <w:ind w:left="2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Utilities</w:t>
            </w:r>
          </w:p>
        </w:tc>
      </w:tr>
      <w:tr>
        <w:trPr>
          <w:trHeight w:val="215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02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Agricultural</w:t>
            </w:r>
          </w:p>
        </w:tc>
        <w:tc>
          <w:tcPr>
            <w:tcW w:w="1569" w:type="dxa"/>
          </w:tcPr>
          <w:p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3901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Wholesale</w:t>
            </w:r>
          </w:p>
        </w:tc>
      </w:tr>
      <w:tr>
        <w:trPr>
          <w:trHeight w:val="216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03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Construction</w:t>
            </w:r>
          </w:p>
        </w:tc>
        <w:tc>
          <w:tcPr>
            <w:tcW w:w="1569" w:type="dxa"/>
          </w:tcPr>
          <w:p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3901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Advertising, </w:t>
            </w:r>
            <w:r>
              <w:rPr>
                <w:color w:val="231F20"/>
                <w:spacing w:val="-2"/>
                <w:sz w:val="18"/>
              </w:rPr>
              <w:t>newspaper</w:t>
            </w:r>
          </w:p>
        </w:tc>
      </w:tr>
      <w:tr>
        <w:trPr>
          <w:trHeight w:val="215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04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Manufacturing</w:t>
            </w:r>
          </w:p>
        </w:tc>
        <w:tc>
          <w:tcPr>
            <w:tcW w:w="1569" w:type="dxa"/>
          </w:tcPr>
          <w:p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3901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Non-Profit </w:t>
            </w:r>
            <w:r>
              <w:rPr>
                <w:color w:val="231F20"/>
                <w:spacing w:val="-2"/>
                <w:sz w:val="18"/>
              </w:rPr>
              <w:t>Hospital</w:t>
            </w:r>
          </w:p>
        </w:tc>
      </w:tr>
      <w:tr>
        <w:trPr>
          <w:trHeight w:val="216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05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Government</w:t>
            </w:r>
          </w:p>
        </w:tc>
        <w:tc>
          <w:tcPr>
            <w:tcW w:w="1569" w:type="dxa"/>
          </w:tcPr>
          <w:p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3901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Non-Profit </w:t>
            </w:r>
            <w:r>
              <w:rPr>
                <w:color w:val="231F20"/>
                <w:spacing w:val="-2"/>
                <w:sz w:val="18"/>
              </w:rPr>
              <w:t>Educational</w:t>
            </w:r>
          </w:p>
        </w:tc>
      </w:tr>
      <w:tr>
        <w:trPr>
          <w:trHeight w:val="215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06</w:t>
            </w:r>
            <w:r>
              <w:rPr>
                <w:color w:val="231F20"/>
                <w:sz w:val="18"/>
              </w:rPr>
              <w:tab/>
              <w:t>Rental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> leasing</w:t>
            </w:r>
          </w:p>
        </w:tc>
        <w:tc>
          <w:tcPr>
            <w:tcW w:w="1569" w:type="dxa"/>
          </w:tcPr>
          <w:p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3901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Non-Profit501(c)(3), 501(c)(4), or </w:t>
            </w:r>
            <w:r>
              <w:rPr>
                <w:color w:val="231F20"/>
                <w:spacing w:val="-2"/>
                <w:sz w:val="18"/>
              </w:rPr>
              <w:t>501(c)(19)</w:t>
            </w:r>
          </w:p>
        </w:tc>
      </w:tr>
      <w:tr>
        <w:trPr>
          <w:trHeight w:val="216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07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Retail</w:t>
            </w:r>
          </w:p>
        </w:tc>
        <w:tc>
          <w:tcPr>
            <w:tcW w:w="1569" w:type="dxa"/>
          </w:tcPr>
          <w:p>
            <w:pPr>
              <w:pStyle w:val="TableParagraph"/>
              <w:ind w:right="256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3901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(enter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code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write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business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type)</w:t>
            </w:r>
          </w:p>
        </w:tc>
      </w:tr>
      <w:tr>
        <w:trPr>
          <w:trHeight w:val="215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Church</w:t>
            </w:r>
          </w:p>
        </w:tc>
        <w:tc>
          <w:tcPr>
            <w:tcW w:w="1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260" w:type="dxa"/>
          </w:tcPr>
          <w:p>
            <w:pPr>
              <w:pStyle w:val="TableParagraph"/>
              <w:tabs>
                <w:tab w:pos="769" w:val="left" w:leader="none"/>
              </w:tabs>
              <w:spacing w:line="187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09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Transportation</w:t>
            </w:r>
          </w:p>
        </w:tc>
        <w:tc>
          <w:tcPr>
            <w:tcW w:w="1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</w:tbl>
    <w:sectPr>
      <w:pgSz w:w="12240" w:h="15840"/>
      <w:pgMar w:top="6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)"/>
      <w:lvlJc w:val="left"/>
      <w:pPr>
        <w:ind w:left="310" w:hanging="23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2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8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2" w:hanging="23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0" w:hanging="185"/>
        <w:jc w:val="left"/>
      </w:pPr>
      <w:rPr>
        <w:rFonts w:hint="default"/>
        <w:spacing w:val="0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2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4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6" w:hanging="1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upperLetter"/>
      <w:lvlText w:val="%1."/>
      <w:lvlJc w:val="left"/>
      <w:pPr>
        <w:ind w:left="229" w:hanging="2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5" w:hanging="5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3" w:hanging="5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6" w:hanging="5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9" w:hanging="5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3" w:hanging="5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6" w:hanging="5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9" w:hanging="5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3" w:hanging="51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260" w:hanging="1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5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0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1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6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7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9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065" w:hanging="50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94" w:lineRule="exact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Michigan Department of Treasury</dc:creator>
  <cp:keywords>"3372, Michigan Sales and Use Tax Certificate of Exemption"</cp:keywords>
  <dc:subject>3372, Michigan Sales and Use Tax Certificate of Exemption</dc:subject>
  <dc:title>3372, Michigan Sales and Use Tax Certificate of Exemption</dc:title>
  <dcterms:created xsi:type="dcterms:W3CDTF">2025-08-18T11:44:27Z</dcterms:created>
  <dcterms:modified xsi:type="dcterms:W3CDTF">2025-08-18T11:44:27Z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2002-05-21T00:00:00Z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2025-08-18T00:00:00Z</vt:filetime>
  </property>
  <property fmtid="{D5CDD505-2E9C-101B-9397-08002B2CF9AE}" pid="5" name="Producer">
    <vt:lpwstr>Acrobat Distiller 5.0 (Windows)</vt:lpwstr>
  </property>
</Properties>
</file>