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3"/>
        <w:spacing w:line="259" w:lineRule="auto"/>
      </w:pPr>
      <w:r>
        <w:rPr/>
        <w:t>BILINGUAL</w:t>
      </w:r>
      <w:r>
        <w:rPr>
          <w:spacing w:val="-16"/>
        </w:rPr>
        <w:t> </w:t>
      </w:r>
      <w:r>
        <w:rPr/>
        <w:t>MEDICAL</w:t>
      </w:r>
      <w:r>
        <w:rPr>
          <w:spacing w:val="-16"/>
        </w:rPr>
        <w:t> </w:t>
      </w:r>
      <w:r>
        <w:rPr/>
        <w:t>CERTIFICATE CERTIFICADO MÉDICO BILINGÜE</w:t>
      </w:r>
    </w:p>
    <w:p>
      <w:pPr>
        <w:spacing w:before="4"/>
        <w:ind w:left="683" w:right="531" w:firstLine="0"/>
        <w:jc w:val="center"/>
        <w:rPr>
          <w:i/>
          <w:sz w:val="18"/>
        </w:rPr>
      </w:pPr>
      <w:r>
        <w:rPr>
          <w:i/>
          <w:sz w:val="18"/>
        </w:rPr>
        <w:t>(The</w:t>
      </w:r>
      <w:r>
        <w:rPr>
          <w:i/>
          <w:spacing w:val="-2"/>
          <w:sz w:val="18"/>
        </w:rPr>
        <w:t> </w:t>
      </w:r>
      <w:r>
        <w:rPr>
          <w:i/>
          <w:sz w:val="18"/>
        </w:rPr>
        <w:t>content</w:t>
      </w:r>
      <w:r>
        <w:rPr>
          <w:i/>
          <w:spacing w:val="-1"/>
          <w:sz w:val="18"/>
        </w:rPr>
        <w:t> </w:t>
      </w:r>
      <w:r>
        <w:rPr>
          <w:i/>
          <w:sz w:val="18"/>
        </w:rPr>
        <w:t>of</w:t>
      </w:r>
      <w:r>
        <w:rPr>
          <w:i/>
          <w:spacing w:val="-2"/>
          <w:sz w:val="18"/>
        </w:rPr>
        <w:t> </w:t>
      </w:r>
      <w:r>
        <w:rPr>
          <w:i/>
          <w:sz w:val="18"/>
        </w:rPr>
        <w:t>this</w:t>
      </w:r>
      <w:r>
        <w:rPr>
          <w:i/>
          <w:spacing w:val="-2"/>
          <w:sz w:val="18"/>
        </w:rPr>
        <w:t> </w:t>
      </w:r>
      <w:r>
        <w:rPr>
          <w:i/>
          <w:sz w:val="18"/>
        </w:rPr>
        <w:t>certificate</w:t>
      </w:r>
      <w:r>
        <w:rPr>
          <w:i/>
          <w:spacing w:val="-3"/>
          <w:sz w:val="18"/>
        </w:rPr>
        <w:t> </w:t>
      </w:r>
      <w:r>
        <w:rPr>
          <w:i/>
          <w:sz w:val="18"/>
        </w:rPr>
        <w:t>is</w:t>
      </w:r>
      <w:r>
        <w:rPr>
          <w:i/>
          <w:spacing w:val="-1"/>
          <w:sz w:val="18"/>
        </w:rPr>
        <w:t> </w:t>
      </w:r>
      <w:r>
        <w:rPr>
          <w:i/>
          <w:sz w:val="18"/>
        </w:rPr>
        <w:t>an</w:t>
      </w:r>
      <w:r>
        <w:rPr>
          <w:i/>
          <w:spacing w:val="-3"/>
          <w:sz w:val="18"/>
        </w:rPr>
        <w:t> </w:t>
      </w:r>
      <w:r>
        <w:rPr>
          <w:i/>
          <w:sz w:val="18"/>
        </w:rPr>
        <w:t>exact</w:t>
      </w:r>
      <w:r>
        <w:rPr>
          <w:i/>
          <w:spacing w:val="-4"/>
          <w:sz w:val="18"/>
        </w:rPr>
        <w:t> </w:t>
      </w:r>
      <w:r>
        <w:rPr>
          <w:i/>
          <w:sz w:val="18"/>
        </w:rPr>
        <w:t>copy in</w:t>
      </w:r>
      <w:r>
        <w:rPr>
          <w:i/>
          <w:spacing w:val="-1"/>
          <w:sz w:val="18"/>
        </w:rPr>
        <w:t> </w:t>
      </w:r>
      <w:r>
        <w:rPr>
          <w:i/>
          <w:sz w:val="18"/>
        </w:rPr>
        <w:t>English</w:t>
      </w:r>
      <w:r>
        <w:rPr>
          <w:i/>
          <w:spacing w:val="-2"/>
          <w:sz w:val="18"/>
        </w:rPr>
        <w:t> </w:t>
      </w:r>
      <w:r>
        <w:rPr>
          <w:i/>
          <w:sz w:val="18"/>
        </w:rPr>
        <w:t>and</w:t>
      </w:r>
      <w:r>
        <w:rPr>
          <w:i/>
          <w:spacing w:val="-3"/>
          <w:sz w:val="18"/>
        </w:rPr>
        <w:t> </w:t>
      </w:r>
      <w:r>
        <w:rPr>
          <w:i/>
          <w:sz w:val="18"/>
        </w:rPr>
        <w:t>in</w:t>
      </w:r>
      <w:r>
        <w:rPr>
          <w:i/>
          <w:spacing w:val="-1"/>
          <w:sz w:val="18"/>
        </w:rPr>
        <w:t> </w:t>
      </w:r>
      <w:r>
        <w:rPr>
          <w:i/>
          <w:spacing w:val="-2"/>
          <w:sz w:val="18"/>
        </w:rPr>
        <w:t>Spanish)</w:t>
      </w:r>
    </w:p>
    <w:p>
      <w:pPr>
        <w:spacing w:before="93"/>
        <w:ind w:left="706" w:right="531" w:firstLine="0"/>
        <w:jc w:val="center"/>
        <w:rPr>
          <w:i/>
          <w:sz w:val="18"/>
        </w:rPr>
      </w:pPr>
      <w:r>
        <w:rPr>
          <w:i/>
          <w:sz w:val="18"/>
        </w:rPr>
        <w:t>(El</w:t>
      </w:r>
      <w:r>
        <w:rPr>
          <w:i/>
          <w:spacing w:val="-2"/>
          <w:sz w:val="18"/>
        </w:rPr>
        <w:t> </w:t>
      </w:r>
      <w:r>
        <w:rPr>
          <w:i/>
          <w:sz w:val="18"/>
        </w:rPr>
        <w:t>contenido</w:t>
      </w:r>
      <w:r>
        <w:rPr>
          <w:i/>
          <w:spacing w:val="-4"/>
          <w:sz w:val="18"/>
        </w:rPr>
        <w:t> </w:t>
      </w:r>
      <w:r>
        <w:rPr>
          <w:i/>
          <w:sz w:val="18"/>
        </w:rPr>
        <w:t>de</w:t>
      </w:r>
      <w:r>
        <w:rPr>
          <w:i/>
          <w:spacing w:val="-2"/>
          <w:sz w:val="18"/>
        </w:rPr>
        <w:t> </w:t>
      </w:r>
      <w:r>
        <w:rPr>
          <w:i/>
          <w:sz w:val="18"/>
        </w:rPr>
        <w:t>este</w:t>
      </w:r>
      <w:r>
        <w:rPr>
          <w:i/>
          <w:spacing w:val="-3"/>
          <w:sz w:val="18"/>
        </w:rPr>
        <w:t> </w:t>
      </w:r>
      <w:r>
        <w:rPr>
          <w:i/>
          <w:sz w:val="18"/>
        </w:rPr>
        <w:t>certificado</w:t>
      </w:r>
      <w:r>
        <w:rPr>
          <w:i/>
          <w:spacing w:val="-2"/>
          <w:sz w:val="18"/>
        </w:rPr>
        <w:t> </w:t>
      </w:r>
      <w:r>
        <w:rPr>
          <w:i/>
          <w:sz w:val="18"/>
        </w:rPr>
        <w:t>es</w:t>
      </w:r>
      <w:r>
        <w:rPr>
          <w:i/>
          <w:spacing w:val="-1"/>
          <w:sz w:val="18"/>
        </w:rPr>
        <w:t> </w:t>
      </w:r>
      <w:r>
        <w:rPr>
          <w:i/>
          <w:sz w:val="18"/>
        </w:rPr>
        <w:t>exactamente</w:t>
      </w:r>
      <w:r>
        <w:rPr>
          <w:i/>
          <w:spacing w:val="-4"/>
          <w:sz w:val="18"/>
        </w:rPr>
        <w:t> </w:t>
      </w:r>
      <w:r>
        <w:rPr>
          <w:i/>
          <w:sz w:val="18"/>
        </w:rPr>
        <w:t>igual</w:t>
      </w:r>
      <w:r>
        <w:rPr>
          <w:i/>
          <w:spacing w:val="-2"/>
          <w:sz w:val="18"/>
        </w:rPr>
        <w:t> </w:t>
      </w:r>
      <w:r>
        <w:rPr>
          <w:i/>
          <w:sz w:val="18"/>
        </w:rPr>
        <w:t>en</w:t>
      </w:r>
      <w:r>
        <w:rPr>
          <w:i/>
          <w:spacing w:val="-1"/>
          <w:sz w:val="18"/>
        </w:rPr>
        <w:t> </w:t>
      </w:r>
      <w:r>
        <w:rPr>
          <w:i/>
          <w:sz w:val="18"/>
        </w:rPr>
        <w:t>inglés</w:t>
      </w:r>
      <w:r>
        <w:rPr>
          <w:i/>
          <w:spacing w:val="-4"/>
          <w:sz w:val="18"/>
        </w:rPr>
        <w:t> </w:t>
      </w:r>
      <w:r>
        <w:rPr>
          <w:i/>
          <w:sz w:val="18"/>
        </w:rPr>
        <w:t>como</w:t>
      </w:r>
      <w:r>
        <w:rPr>
          <w:i/>
          <w:spacing w:val="-4"/>
          <w:sz w:val="18"/>
        </w:rPr>
        <w:t> </w:t>
      </w:r>
      <w:r>
        <w:rPr>
          <w:i/>
          <w:sz w:val="18"/>
        </w:rPr>
        <w:t>en</w:t>
      </w:r>
      <w:r>
        <w:rPr>
          <w:i/>
          <w:spacing w:val="-1"/>
          <w:sz w:val="18"/>
        </w:rPr>
        <w:t> </w:t>
      </w:r>
      <w:r>
        <w:rPr>
          <w:i/>
          <w:spacing w:val="-2"/>
          <w:sz w:val="18"/>
        </w:rPr>
        <w:t>español)</w:t>
      </w:r>
    </w:p>
    <w:p>
      <w:pPr>
        <w:pStyle w:val="BodyText"/>
        <w:rPr>
          <w:i/>
          <w:sz w:val="18"/>
        </w:rPr>
      </w:pPr>
    </w:p>
    <w:p>
      <w:pPr>
        <w:pStyle w:val="BodyText"/>
        <w:rPr>
          <w:i/>
          <w:sz w:val="18"/>
        </w:rPr>
      </w:pPr>
    </w:p>
    <w:p>
      <w:pPr>
        <w:pStyle w:val="BodyText"/>
        <w:rPr>
          <w:i/>
          <w:sz w:val="18"/>
        </w:rPr>
      </w:pPr>
    </w:p>
    <w:p>
      <w:pPr>
        <w:pStyle w:val="BodyText"/>
        <w:spacing w:before="99"/>
        <w:rPr>
          <w:i/>
          <w:sz w:val="18"/>
        </w:rPr>
      </w:pPr>
    </w:p>
    <w:p>
      <w:pPr>
        <w:pStyle w:val="Heading1"/>
        <w:ind w:left="175" w:right="692"/>
        <w:jc w:val="center"/>
      </w:pPr>
      <w:r>
        <w:rPr/>
        <w:t>Medical</w:t>
      </w:r>
      <w:r>
        <w:rPr>
          <w:spacing w:val="-1"/>
        </w:rPr>
        <w:t> </w:t>
      </w:r>
      <w:r>
        <w:rPr/>
        <w:t>Certificate</w:t>
      </w:r>
      <w:r>
        <w:rPr>
          <w:spacing w:val="-4"/>
        </w:rPr>
        <w:t> </w:t>
      </w:r>
      <w:r>
        <w:rPr/>
        <w:t>of</w:t>
      </w:r>
      <w:r>
        <w:rPr>
          <w:spacing w:val="1"/>
        </w:rPr>
        <w:t> </w:t>
      </w:r>
      <w:r>
        <w:rPr/>
        <w:t>Good</w:t>
      </w:r>
      <w:r>
        <w:rPr>
          <w:spacing w:val="-1"/>
        </w:rPr>
        <w:t> </w:t>
      </w:r>
      <w:r>
        <w:rPr>
          <w:spacing w:val="-2"/>
        </w:rPr>
        <w:t>Health</w:t>
      </w:r>
    </w:p>
    <w:p>
      <w:pPr>
        <w:pStyle w:val="BodyText"/>
        <w:spacing w:before="223"/>
        <w:rPr>
          <w:b/>
          <w:sz w:val="24"/>
        </w:rPr>
      </w:pPr>
    </w:p>
    <w:p>
      <w:pPr>
        <w:pStyle w:val="BodyText"/>
        <w:ind w:left="95"/>
        <w:jc w:val="both"/>
      </w:pPr>
      <w:r>
        <w:rPr/>
        <w:t>This</w:t>
      </w:r>
      <w:r>
        <w:rPr>
          <w:spacing w:val="-5"/>
        </w:rPr>
        <w:t> </w:t>
      </w:r>
      <w:r>
        <w:rPr/>
        <w:t>is</w:t>
      </w:r>
      <w:r>
        <w:rPr>
          <w:spacing w:val="-5"/>
        </w:rPr>
        <w:t> </w:t>
      </w:r>
      <w:r>
        <w:rPr/>
        <w:t>to</w:t>
      </w:r>
      <w:r>
        <w:rPr>
          <w:spacing w:val="-5"/>
        </w:rPr>
        <w:t> </w:t>
      </w:r>
      <w:r>
        <w:rPr/>
        <w:t>certify</w:t>
      </w:r>
      <w:r>
        <w:rPr>
          <w:spacing w:val="-5"/>
        </w:rPr>
        <w:t> </w:t>
      </w:r>
      <w:r>
        <w:rPr/>
        <w:t>that</w:t>
      </w:r>
      <w:r>
        <w:rPr>
          <w:spacing w:val="-1"/>
        </w:rPr>
        <w:t> </w:t>
      </w:r>
      <w:r>
        <w:rPr/>
        <w:t>Mr./</w:t>
      </w:r>
      <w:r>
        <w:rPr>
          <w:spacing w:val="-2"/>
        </w:rPr>
        <w:t> </w:t>
      </w:r>
      <w:r>
        <w:rPr/>
        <w:t>Ms.</w:t>
      </w:r>
      <w:r>
        <w:rPr>
          <w:spacing w:val="-1"/>
        </w:rPr>
        <w:t> </w:t>
      </w:r>
      <w:r>
        <w:rPr>
          <w:spacing w:val="-2"/>
        </w:rPr>
        <w:t>......................................................................................................</w:t>
      </w:r>
    </w:p>
    <w:p>
      <w:pPr>
        <w:pStyle w:val="BodyText"/>
        <w:spacing w:line="252" w:lineRule="auto" w:before="16"/>
        <w:ind w:left="105" w:right="114" w:hanging="10"/>
        <w:jc w:val="both"/>
      </w:pPr>
      <w:r>
        <w:rPr/>
        <w:t>is</w:t>
      </w:r>
      <w:r>
        <w:rPr>
          <w:spacing w:val="-3"/>
        </w:rPr>
        <w:t> </w:t>
      </w:r>
      <w:r>
        <w:rPr/>
        <w:t>free</w:t>
      </w:r>
      <w:r>
        <w:rPr>
          <w:spacing w:val="-1"/>
        </w:rPr>
        <w:t> </w:t>
      </w:r>
      <w:r>
        <w:rPr/>
        <w:t>of</w:t>
      </w:r>
      <w:r>
        <w:rPr>
          <w:spacing w:val="-2"/>
        </w:rPr>
        <w:t> </w:t>
      </w:r>
      <w:r>
        <w:rPr/>
        <w:t>drug</w:t>
      </w:r>
      <w:r>
        <w:rPr>
          <w:spacing w:val="-1"/>
        </w:rPr>
        <w:t> </w:t>
      </w:r>
      <w:r>
        <w:rPr/>
        <w:t>addiction,</w:t>
      </w:r>
      <w:r>
        <w:rPr>
          <w:spacing w:val="-4"/>
        </w:rPr>
        <w:t> </w:t>
      </w:r>
      <w:r>
        <w:rPr/>
        <w:t>mental</w:t>
      </w:r>
      <w:r>
        <w:rPr>
          <w:spacing w:val="-4"/>
        </w:rPr>
        <w:t> </w:t>
      </w:r>
      <w:r>
        <w:rPr/>
        <w:t>illness, and</w:t>
      </w:r>
      <w:r>
        <w:rPr>
          <w:spacing w:val="-3"/>
        </w:rPr>
        <w:t> </w:t>
      </w:r>
      <w:r>
        <w:rPr/>
        <w:t>does</w:t>
      </w:r>
      <w:r>
        <w:rPr>
          <w:spacing w:val="-5"/>
        </w:rPr>
        <w:t> </w:t>
      </w:r>
      <w:r>
        <w:rPr/>
        <w:t>not suffer</w:t>
      </w:r>
      <w:r>
        <w:rPr>
          <w:spacing w:val="-5"/>
        </w:rPr>
        <w:t> </w:t>
      </w:r>
      <w:r>
        <w:rPr/>
        <w:t>from</w:t>
      </w:r>
      <w:r>
        <w:rPr>
          <w:spacing w:val="-2"/>
        </w:rPr>
        <w:t> </w:t>
      </w:r>
      <w:r>
        <w:rPr/>
        <w:t>any</w:t>
      </w:r>
      <w:r>
        <w:rPr>
          <w:spacing w:val="-3"/>
        </w:rPr>
        <w:t> </w:t>
      </w:r>
      <w:r>
        <w:rPr/>
        <w:t>disease</w:t>
      </w:r>
      <w:r>
        <w:rPr>
          <w:spacing w:val="-1"/>
        </w:rPr>
        <w:t> </w:t>
      </w:r>
      <w:r>
        <w:rPr/>
        <w:t>that</w:t>
      </w:r>
      <w:r>
        <w:rPr>
          <w:spacing w:val="-2"/>
        </w:rPr>
        <w:t> </w:t>
      </w:r>
      <w:r>
        <w:rPr/>
        <w:t>could</w:t>
      </w:r>
      <w:r>
        <w:rPr>
          <w:spacing w:val="-3"/>
        </w:rPr>
        <w:t> </w:t>
      </w:r>
      <w:r>
        <w:rPr/>
        <w:t>cause serious</w:t>
      </w:r>
      <w:r>
        <w:rPr>
          <w:spacing w:val="-16"/>
        </w:rPr>
        <w:t> </w:t>
      </w:r>
      <w:r>
        <w:rPr/>
        <w:t>repercussions</w:t>
      </w:r>
      <w:r>
        <w:rPr>
          <w:spacing w:val="-15"/>
        </w:rPr>
        <w:t> </w:t>
      </w:r>
      <w:r>
        <w:rPr/>
        <w:t>to</w:t>
      </w:r>
      <w:r>
        <w:rPr>
          <w:spacing w:val="-15"/>
        </w:rPr>
        <w:t> </w:t>
      </w:r>
      <w:r>
        <w:rPr/>
        <w:t>public</w:t>
      </w:r>
      <w:r>
        <w:rPr>
          <w:spacing w:val="-12"/>
        </w:rPr>
        <w:t> </w:t>
      </w:r>
      <w:r>
        <w:rPr/>
        <w:t>health</w:t>
      </w:r>
      <w:r>
        <w:rPr>
          <w:spacing w:val="-14"/>
        </w:rPr>
        <w:t> </w:t>
      </w:r>
      <w:r>
        <w:rPr/>
        <w:t>according</w:t>
      </w:r>
      <w:r>
        <w:rPr>
          <w:spacing w:val="-14"/>
        </w:rPr>
        <w:t> </w:t>
      </w:r>
      <w:r>
        <w:rPr/>
        <w:t>to</w:t>
      </w:r>
      <w:r>
        <w:rPr>
          <w:spacing w:val="-14"/>
        </w:rPr>
        <w:t> </w:t>
      </w:r>
      <w:r>
        <w:rPr/>
        <w:t>the</w:t>
      </w:r>
      <w:r>
        <w:rPr>
          <w:spacing w:val="-16"/>
        </w:rPr>
        <w:t> </w:t>
      </w:r>
      <w:r>
        <w:rPr/>
        <w:t>specifications</w:t>
      </w:r>
      <w:r>
        <w:rPr>
          <w:spacing w:val="-15"/>
        </w:rPr>
        <w:t> </w:t>
      </w:r>
      <w:r>
        <w:rPr/>
        <w:t>of</w:t>
      </w:r>
      <w:r>
        <w:rPr>
          <w:spacing w:val="-12"/>
        </w:rPr>
        <w:t> </w:t>
      </w:r>
      <w:r>
        <w:rPr/>
        <w:t>the</w:t>
      </w:r>
      <w:r>
        <w:rPr>
          <w:spacing w:val="-16"/>
        </w:rPr>
        <w:t> </w:t>
      </w:r>
      <w:r>
        <w:rPr/>
        <w:t>International</w:t>
      </w:r>
      <w:r>
        <w:rPr>
          <w:spacing w:val="-14"/>
        </w:rPr>
        <w:t> </w:t>
      </w:r>
      <w:r>
        <w:rPr/>
        <w:t>Health Regulations of 2005. These contagious diseases include, but are not limited to smallpox, poliomyelitis</w:t>
      </w:r>
      <w:r>
        <w:rPr>
          <w:spacing w:val="-1"/>
        </w:rPr>
        <w:t> </w:t>
      </w:r>
      <w:r>
        <w:rPr/>
        <w:t>by</w:t>
      </w:r>
      <w:r>
        <w:rPr>
          <w:spacing w:val="-4"/>
        </w:rPr>
        <w:t> </w:t>
      </w:r>
      <w:r>
        <w:rPr/>
        <w:t>wild</w:t>
      </w:r>
      <w:r>
        <w:rPr>
          <w:spacing w:val="-2"/>
        </w:rPr>
        <w:t> </w:t>
      </w:r>
      <w:r>
        <w:rPr/>
        <w:t>poliovirus,</w:t>
      </w:r>
      <w:r>
        <w:rPr>
          <w:spacing w:val="-1"/>
        </w:rPr>
        <w:t> </w:t>
      </w:r>
      <w:r>
        <w:rPr/>
        <w:t>the</w:t>
      </w:r>
      <w:r>
        <w:rPr>
          <w:spacing w:val="-4"/>
        </w:rPr>
        <w:t> </w:t>
      </w:r>
      <w:r>
        <w:rPr/>
        <w:t>human</w:t>
      </w:r>
      <w:r>
        <w:rPr>
          <w:spacing w:val="-2"/>
        </w:rPr>
        <w:t> </w:t>
      </w:r>
      <w:r>
        <w:rPr/>
        <w:t>influenza</w:t>
      </w:r>
      <w:r>
        <w:rPr>
          <w:spacing w:val="-2"/>
        </w:rPr>
        <w:t> </w:t>
      </w:r>
      <w:r>
        <w:rPr/>
        <w:t>caused</w:t>
      </w:r>
      <w:r>
        <w:rPr>
          <w:spacing w:val="-2"/>
        </w:rPr>
        <w:t> </w:t>
      </w:r>
      <w:r>
        <w:rPr/>
        <w:t>by</w:t>
      </w:r>
      <w:r>
        <w:rPr>
          <w:spacing w:val="-4"/>
        </w:rPr>
        <w:t> </w:t>
      </w:r>
      <w:r>
        <w:rPr/>
        <w:t>a</w:t>
      </w:r>
      <w:r>
        <w:rPr>
          <w:spacing w:val="-4"/>
        </w:rPr>
        <w:t> </w:t>
      </w:r>
      <w:r>
        <w:rPr/>
        <w:t>new</w:t>
      </w:r>
      <w:r>
        <w:rPr>
          <w:spacing w:val="-5"/>
        </w:rPr>
        <w:t> </w:t>
      </w:r>
      <w:r>
        <w:rPr/>
        <w:t>subtype</w:t>
      </w:r>
      <w:r>
        <w:rPr>
          <w:spacing w:val="-2"/>
        </w:rPr>
        <w:t> </w:t>
      </w:r>
      <w:r>
        <w:rPr/>
        <w:t>of virus</w:t>
      </w:r>
      <w:r>
        <w:rPr>
          <w:spacing w:val="-2"/>
        </w:rPr>
        <w:t> </w:t>
      </w:r>
      <w:r>
        <w:rPr/>
        <w:t>and</w:t>
      </w:r>
      <w:r>
        <w:rPr>
          <w:spacing w:val="-4"/>
        </w:rPr>
        <w:t> </w:t>
      </w:r>
      <w:r>
        <w:rPr/>
        <w:t>the severe acute respiratory syndrome (SARS), cholera, pneumonic plague, yellow fever, viral hemorrhagic</w:t>
      </w:r>
      <w:r>
        <w:rPr>
          <w:spacing w:val="-16"/>
        </w:rPr>
        <w:t> </w:t>
      </w:r>
      <w:r>
        <w:rPr/>
        <w:t>fevers</w:t>
      </w:r>
      <w:r>
        <w:rPr>
          <w:spacing w:val="-15"/>
        </w:rPr>
        <w:t> </w:t>
      </w:r>
      <w:r>
        <w:rPr/>
        <w:t>(e.g.:</w:t>
      </w:r>
      <w:r>
        <w:rPr>
          <w:spacing w:val="-15"/>
        </w:rPr>
        <w:t> </w:t>
      </w:r>
      <w:r>
        <w:rPr/>
        <w:t>Ebola,</w:t>
      </w:r>
      <w:r>
        <w:rPr>
          <w:spacing w:val="-16"/>
        </w:rPr>
        <w:t> </w:t>
      </w:r>
      <w:r>
        <w:rPr/>
        <w:t>Lassa,</w:t>
      </w:r>
      <w:r>
        <w:rPr>
          <w:spacing w:val="-15"/>
        </w:rPr>
        <w:t> </w:t>
      </w:r>
      <w:r>
        <w:rPr/>
        <w:t>Marburg),</w:t>
      </w:r>
      <w:r>
        <w:rPr>
          <w:spacing w:val="-15"/>
        </w:rPr>
        <w:t> </w:t>
      </w:r>
      <w:r>
        <w:rPr/>
        <w:t>West</w:t>
      </w:r>
      <w:r>
        <w:rPr>
          <w:spacing w:val="-15"/>
        </w:rPr>
        <w:t> </w:t>
      </w:r>
      <w:r>
        <w:rPr/>
        <w:t>Nile</w:t>
      </w:r>
      <w:r>
        <w:rPr>
          <w:spacing w:val="-16"/>
        </w:rPr>
        <w:t> </w:t>
      </w:r>
      <w:r>
        <w:rPr/>
        <w:t>Virus</w:t>
      </w:r>
      <w:r>
        <w:rPr>
          <w:spacing w:val="-15"/>
        </w:rPr>
        <w:t> </w:t>
      </w:r>
      <w:r>
        <w:rPr/>
        <w:t>and</w:t>
      </w:r>
      <w:r>
        <w:rPr>
          <w:spacing w:val="-15"/>
        </w:rPr>
        <w:t> </w:t>
      </w:r>
      <w:r>
        <w:rPr/>
        <w:t>other</w:t>
      </w:r>
      <w:r>
        <w:rPr>
          <w:spacing w:val="-16"/>
        </w:rPr>
        <w:t> </w:t>
      </w:r>
      <w:r>
        <w:rPr/>
        <w:t>illnesses</w:t>
      </w:r>
      <w:r>
        <w:rPr>
          <w:spacing w:val="-15"/>
        </w:rPr>
        <w:t> </w:t>
      </w:r>
      <w:r>
        <w:rPr/>
        <w:t>of</w:t>
      </w:r>
      <w:r>
        <w:rPr>
          <w:spacing w:val="-15"/>
        </w:rPr>
        <w:t> </w:t>
      </w:r>
      <w:r>
        <w:rPr/>
        <w:t>special importance nationally</w:t>
      </w:r>
      <w:r>
        <w:rPr>
          <w:spacing w:val="-3"/>
        </w:rPr>
        <w:t> </w:t>
      </w:r>
      <w:r>
        <w:rPr/>
        <w:t>or</w:t>
      </w:r>
      <w:r>
        <w:rPr>
          <w:spacing w:val="-2"/>
        </w:rPr>
        <w:t> </w:t>
      </w:r>
      <w:r>
        <w:rPr/>
        <w:t>regionally</w:t>
      </w:r>
      <w:r>
        <w:rPr>
          <w:spacing w:val="-3"/>
        </w:rPr>
        <w:t> </w:t>
      </w:r>
      <w:r>
        <w:rPr/>
        <w:t>(e.g.: Dengue</w:t>
      </w:r>
      <w:r>
        <w:rPr>
          <w:spacing w:val="-5"/>
        </w:rPr>
        <w:t> </w:t>
      </w:r>
      <w:r>
        <w:rPr/>
        <w:t>Fever, Rift Valley</w:t>
      </w:r>
      <w:r>
        <w:rPr>
          <w:spacing w:val="-3"/>
        </w:rPr>
        <w:t> </w:t>
      </w:r>
      <w:r>
        <w:rPr/>
        <w:t>Fever,</w:t>
      </w:r>
      <w:r>
        <w:rPr>
          <w:spacing w:val="-1"/>
        </w:rPr>
        <w:t> </w:t>
      </w:r>
      <w:r>
        <w:rPr/>
        <w:t>and meningococcal </w:t>
      </w:r>
      <w:r>
        <w:rPr>
          <w:spacing w:val="-2"/>
        </w:rPr>
        <w:t>disease).</w:t>
      </w:r>
    </w:p>
    <w:p>
      <w:pPr>
        <w:pStyle w:val="BodyText"/>
      </w:pPr>
    </w:p>
    <w:p>
      <w:pPr>
        <w:pStyle w:val="BodyText"/>
        <w:spacing w:before="192"/>
      </w:pPr>
    </w:p>
    <w:p>
      <w:pPr>
        <w:pStyle w:val="Heading2"/>
      </w:pPr>
      <w:r>
        <w:rPr/>
        <w:t>Certificado</w:t>
      </w:r>
      <w:r>
        <w:rPr>
          <w:spacing w:val="-1"/>
        </w:rPr>
        <w:t> </w:t>
      </w:r>
      <w:r>
        <w:rPr/>
        <w:t>Médico</w:t>
      </w:r>
      <w:r>
        <w:rPr>
          <w:spacing w:val="-3"/>
        </w:rPr>
        <w:t> </w:t>
      </w:r>
      <w:r>
        <w:rPr/>
        <w:t>de</w:t>
      </w:r>
      <w:r>
        <w:rPr>
          <w:spacing w:val="1"/>
        </w:rPr>
        <w:t> </w:t>
      </w:r>
      <w:r>
        <w:rPr/>
        <w:t>Buena </w:t>
      </w:r>
      <w:r>
        <w:rPr>
          <w:spacing w:val="-2"/>
        </w:rPr>
        <w:t>Salud</w:t>
      </w:r>
    </w:p>
    <w:p>
      <w:pPr>
        <w:pStyle w:val="BodyText"/>
        <w:rPr>
          <w:b/>
          <w:i/>
          <w:sz w:val="24"/>
        </w:rPr>
      </w:pPr>
    </w:p>
    <w:p>
      <w:pPr>
        <w:pStyle w:val="BodyText"/>
        <w:spacing w:before="91"/>
        <w:rPr>
          <w:b/>
          <w:i/>
          <w:sz w:val="24"/>
        </w:rPr>
      </w:pPr>
    </w:p>
    <w:p>
      <w:pPr>
        <w:pStyle w:val="BodyText"/>
        <w:ind w:left="95"/>
        <w:jc w:val="both"/>
      </w:pPr>
      <w:r>
        <w:rPr/>
        <w:t>Este</w:t>
      </w:r>
      <w:r>
        <w:rPr>
          <w:spacing w:val="-7"/>
        </w:rPr>
        <w:t> </w:t>
      </w:r>
      <w:r>
        <w:rPr/>
        <w:t>certificado</w:t>
      </w:r>
      <w:r>
        <w:rPr>
          <w:spacing w:val="-6"/>
        </w:rPr>
        <w:t> </w:t>
      </w:r>
      <w:r>
        <w:rPr/>
        <w:t>acredita</w:t>
      </w:r>
      <w:r>
        <w:rPr>
          <w:spacing w:val="-6"/>
        </w:rPr>
        <w:t> </w:t>
      </w:r>
      <w:r>
        <w:rPr/>
        <w:t>que</w:t>
      </w:r>
      <w:r>
        <w:rPr>
          <w:spacing w:val="-6"/>
        </w:rPr>
        <w:t> </w:t>
      </w:r>
      <w:r>
        <w:rPr/>
        <w:t>el/la</w:t>
      </w:r>
      <w:r>
        <w:rPr>
          <w:spacing w:val="-4"/>
        </w:rPr>
        <w:t> </w:t>
      </w:r>
      <w:r>
        <w:rPr/>
        <w:t>Sr./</w:t>
      </w:r>
      <w:r>
        <w:rPr>
          <w:spacing w:val="-4"/>
        </w:rPr>
        <w:t> </w:t>
      </w:r>
      <w:r>
        <w:rPr/>
        <w:t>Sra.</w:t>
      </w:r>
      <w:r>
        <w:rPr>
          <w:spacing w:val="-5"/>
        </w:rPr>
        <w:t> </w:t>
      </w:r>
      <w:r>
        <w:rPr>
          <w:spacing w:val="-2"/>
        </w:rPr>
        <w:t>................................................................................</w:t>
      </w:r>
    </w:p>
    <w:p>
      <w:pPr>
        <w:pStyle w:val="BodyText"/>
        <w:spacing w:line="252" w:lineRule="auto" w:before="16"/>
        <w:ind w:left="110" w:right="111"/>
        <w:jc w:val="both"/>
      </w:pPr>
      <w:r>
        <w:rPr/>
        <w:t>no</w:t>
      </w:r>
      <w:r>
        <w:rPr>
          <w:spacing w:val="-12"/>
        </w:rPr>
        <w:t> </w:t>
      </w:r>
      <w:r>
        <w:rPr/>
        <w:t>padece</w:t>
      </w:r>
      <w:r>
        <w:rPr>
          <w:spacing w:val="-11"/>
        </w:rPr>
        <w:t> </w:t>
      </w:r>
      <w:r>
        <w:rPr/>
        <w:t>ninguna</w:t>
      </w:r>
      <w:r>
        <w:rPr>
          <w:spacing w:val="-12"/>
        </w:rPr>
        <w:t> </w:t>
      </w:r>
      <w:r>
        <w:rPr/>
        <w:t>drogodependencia,</w:t>
      </w:r>
      <w:r>
        <w:rPr>
          <w:spacing w:val="-10"/>
        </w:rPr>
        <w:t> </w:t>
      </w:r>
      <w:r>
        <w:rPr/>
        <w:t>enfermedad</w:t>
      </w:r>
      <w:r>
        <w:rPr>
          <w:spacing w:val="-12"/>
        </w:rPr>
        <w:t> </w:t>
      </w:r>
      <w:r>
        <w:rPr/>
        <w:t>mental</w:t>
      </w:r>
      <w:r>
        <w:rPr>
          <w:spacing w:val="-12"/>
        </w:rPr>
        <w:t> </w:t>
      </w:r>
      <w:r>
        <w:rPr/>
        <w:t>o</w:t>
      </w:r>
      <w:r>
        <w:rPr>
          <w:spacing w:val="-11"/>
        </w:rPr>
        <w:t> </w:t>
      </w:r>
      <w:r>
        <w:rPr/>
        <w:t>alguna</w:t>
      </w:r>
      <w:r>
        <w:rPr>
          <w:spacing w:val="-14"/>
        </w:rPr>
        <w:t> </w:t>
      </w:r>
      <w:r>
        <w:rPr/>
        <w:t>de</w:t>
      </w:r>
      <w:r>
        <w:rPr>
          <w:spacing w:val="-12"/>
        </w:rPr>
        <w:t> </w:t>
      </w:r>
      <w:r>
        <w:rPr/>
        <w:t>las</w:t>
      </w:r>
      <w:r>
        <w:rPr>
          <w:spacing w:val="-11"/>
        </w:rPr>
        <w:t> </w:t>
      </w:r>
      <w:r>
        <w:rPr/>
        <w:t>enfermedades</w:t>
      </w:r>
      <w:r>
        <w:rPr>
          <w:spacing w:val="-13"/>
        </w:rPr>
        <w:t> </w:t>
      </w:r>
      <w:r>
        <w:rPr/>
        <w:t>que suponen riesgo para la salud pública de conformidad con lo dispuesto en el Reglamento Sanitario de 2005. Estas enfermedades contagiosas incluyen, entre otras, la viruela, poliomielitis por poliovirus, gripe humana causada por nuevos subtipos del virus, síndrome respiratorio</w:t>
      </w:r>
      <w:r>
        <w:rPr>
          <w:spacing w:val="-5"/>
        </w:rPr>
        <w:t> </w:t>
      </w:r>
      <w:r>
        <w:rPr/>
        <w:t>agudo</w:t>
      </w:r>
      <w:r>
        <w:rPr>
          <w:spacing w:val="-7"/>
        </w:rPr>
        <w:t> </w:t>
      </w:r>
      <w:r>
        <w:rPr/>
        <w:t>severo</w:t>
      </w:r>
      <w:r>
        <w:rPr>
          <w:spacing w:val="-3"/>
        </w:rPr>
        <w:t> </w:t>
      </w:r>
      <w:r>
        <w:rPr/>
        <w:t>(SARS),</w:t>
      </w:r>
      <w:r>
        <w:rPr>
          <w:spacing w:val="-6"/>
        </w:rPr>
        <w:t> </w:t>
      </w:r>
      <w:r>
        <w:rPr/>
        <w:t>cólera,</w:t>
      </w:r>
      <w:r>
        <w:rPr>
          <w:spacing w:val="-4"/>
        </w:rPr>
        <w:t> </w:t>
      </w:r>
      <w:r>
        <w:rPr/>
        <w:t>neumonía,</w:t>
      </w:r>
      <w:r>
        <w:rPr>
          <w:spacing w:val="-4"/>
        </w:rPr>
        <w:t> </w:t>
      </w:r>
      <w:r>
        <w:rPr/>
        <w:t>fiebre</w:t>
      </w:r>
      <w:r>
        <w:rPr>
          <w:spacing w:val="-7"/>
        </w:rPr>
        <w:t> </w:t>
      </w:r>
      <w:r>
        <w:rPr/>
        <w:t>amarilla,</w:t>
      </w:r>
      <w:r>
        <w:rPr>
          <w:spacing w:val="-4"/>
        </w:rPr>
        <w:t> </w:t>
      </w:r>
      <w:r>
        <w:rPr/>
        <w:t>las</w:t>
      </w:r>
      <w:r>
        <w:rPr>
          <w:spacing w:val="-7"/>
        </w:rPr>
        <w:t> </w:t>
      </w:r>
      <w:r>
        <w:rPr/>
        <w:t>fiebres</w:t>
      </w:r>
      <w:r>
        <w:rPr>
          <w:spacing w:val="-2"/>
        </w:rPr>
        <w:t> </w:t>
      </w:r>
      <w:r>
        <w:rPr/>
        <w:t>hemorrágicas virales (como el Ébola, Lassa, Marburg, etc.), la fiebre del Nilo Occidental y otras enfermedades de ámbito nacional o regional (como el Dengue, Fiebre del Valle del Rift, síndrome meningocócico, etc.).</w:t>
      </w:r>
    </w:p>
    <w:p>
      <w:pPr>
        <w:pStyle w:val="BodyText"/>
        <w:spacing w:before="149"/>
        <w:rPr>
          <w:sz w:val="20"/>
        </w:rPr>
      </w:pPr>
      <w:r>
        <w:rPr>
          <w:sz w:val="20"/>
        </w:rPr>
        <mc:AlternateContent>
          <mc:Choice Requires="wps">
            <w:drawing>
              <wp:anchor distT="0" distB="0" distL="0" distR="0" allowOverlap="1" layoutInCell="1" locked="0" behindDoc="1" simplePos="0" relativeHeight="487587840">
                <wp:simplePos x="0" y="0"/>
                <wp:positionH relativeFrom="page">
                  <wp:posOffset>880872</wp:posOffset>
                </wp:positionH>
                <wp:positionV relativeFrom="paragraph">
                  <wp:posOffset>274572</wp:posOffset>
                </wp:positionV>
                <wp:extent cx="1757680" cy="97409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1757680" cy="974090"/>
                        </a:xfrm>
                        <a:custGeom>
                          <a:avLst/>
                          <a:gdLst/>
                          <a:ahLst/>
                          <a:cxnLst/>
                          <a:rect l="l" t="t" r="r" b="b"/>
                          <a:pathLst>
                            <a:path w="1757680" h="974090">
                              <a:moveTo>
                                <a:pt x="0" y="973836"/>
                              </a:moveTo>
                              <a:lnTo>
                                <a:pt x="1757172" y="973836"/>
                              </a:lnTo>
                              <a:lnTo>
                                <a:pt x="1757172" y="0"/>
                              </a:lnTo>
                              <a:lnTo>
                                <a:pt x="0" y="0"/>
                              </a:lnTo>
                              <a:lnTo>
                                <a:pt x="0" y="973836"/>
                              </a:lnTo>
                              <a:close/>
                            </a:path>
                          </a:pathLst>
                        </a:custGeom>
                        <a:ln w="6096">
                          <a:solidFill>
                            <a:srgbClr val="385D89"/>
                          </a:solidFill>
                          <a:prstDash val="solid"/>
                        </a:ln>
                      </wps:spPr>
                      <wps:bodyPr wrap="square" lIns="0" tIns="0" rIns="0" bIns="0" rtlCol="0">
                        <a:prstTxWarp prst="textNoShape">
                          <a:avLst/>
                        </a:prstTxWarp>
                        <a:noAutofit/>
                      </wps:bodyPr>
                    </wps:wsp>
                  </a:graphicData>
                </a:graphic>
              </wp:anchor>
            </w:drawing>
          </mc:Choice>
          <mc:Fallback>
            <w:pict>
              <v:rect style="position:absolute;margin-left:69.360001pt;margin-top:21.619902pt;width:138.360pt;height:76.680pt;mso-position-horizontal-relative:page;mso-position-vertical-relative:paragraph;z-index:-15728640;mso-wrap-distance-left:0;mso-wrap-distance-right:0" id="docshape1" filled="false" stroked="true" strokeweight=".48pt" strokecolor="#385d89">
                <v:stroke dashstyle="solid"/>
                <w10:wrap type="topAndBottom"/>
              </v:rect>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2901695</wp:posOffset>
                </wp:positionH>
                <wp:positionV relativeFrom="paragraph">
                  <wp:posOffset>274572</wp:posOffset>
                </wp:positionV>
                <wp:extent cx="1758950" cy="97409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758950" cy="974090"/>
                        </a:xfrm>
                        <a:custGeom>
                          <a:avLst/>
                          <a:gdLst/>
                          <a:ahLst/>
                          <a:cxnLst/>
                          <a:rect l="l" t="t" r="r" b="b"/>
                          <a:pathLst>
                            <a:path w="1758950" h="974090">
                              <a:moveTo>
                                <a:pt x="0" y="973836"/>
                              </a:moveTo>
                              <a:lnTo>
                                <a:pt x="1758695" y="973836"/>
                              </a:lnTo>
                              <a:lnTo>
                                <a:pt x="1758695" y="0"/>
                              </a:lnTo>
                              <a:lnTo>
                                <a:pt x="0" y="0"/>
                              </a:lnTo>
                              <a:lnTo>
                                <a:pt x="0" y="973836"/>
                              </a:lnTo>
                              <a:close/>
                            </a:path>
                          </a:pathLst>
                        </a:custGeom>
                        <a:ln w="6096">
                          <a:solidFill>
                            <a:srgbClr val="385D89"/>
                          </a:solidFill>
                          <a:prstDash val="solid"/>
                        </a:ln>
                      </wps:spPr>
                      <wps:bodyPr wrap="square" lIns="0" tIns="0" rIns="0" bIns="0" rtlCol="0">
                        <a:prstTxWarp prst="textNoShape">
                          <a:avLst/>
                        </a:prstTxWarp>
                        <a:noAutofit/>
                      </wps:bodyPr>
                    </wps:wsp>
                  </a:graphicData>
                </a:graphic>
              </wp:anchor>
            </w:drawing>
          </mc:Choice>
          <mc:Fallback>
            <w:pict>
              <v:rect style="position:absolute;margin-left:228.479996pt;margin-top:21.619902pt;width:138.480pt;height:76.680pt;mso-position-horizontal-relative:page;mso-position-vertical-relative:paragraph;z-index:-15728128;mso-wrap-distance-left:0;mso-wrap-distance-right:0" id="docshape2" filled="false" stroked="true" strokeweight=".48pt" strokecolor="#385d89">
                <v:stroke dashstyle="solid"/>
                <w10:wrap type="topAndBottom"/>
              </v:rect>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4896611</wp:posOffset>
                </wp:positionH>
                <wp:positionV relativeFrom="paragraph">
                  <wp:posOffset>256284</wp:posOffset>
                </wp:positionV>
                <wp:extent cx="1758950" cy="97409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1758950" cy="974090"/>
                        </a:xfrm>
                        <a:custGeom>
                          <a:avLst/>
                          <a:gdLst/>
                          <a:ahLst/>
                          <a:cxnLst/>
                          <a:rect l="l" t="t" r="r" b="b"/>
                          <a:pathLst>
                            <a:path w="1758950" h="974090">
                              <a:moveTo>
                                <a:pt x="0" y="973836"/>
                              </a:moveTo>
                              <a:lnTo>
                                <a:pt x="1758695" y="973836"/>
                              </a:lnTo>
                              <a:lnTo>
                                <a:pt x="1758695" y="0"/>
                              </a:lnTo>
                              <a:lnTo>
                                <a:pt x="0" y="0"/>
                              </a:lnTo>
                              <a:lnTo>
                                <a:pt x="0" y="973836"/>
                              </a:lnTo>
                              <a:close/>
                            </a:path>
                          </a:pathLst>
                        </a:custGeom>
                        <a:ln w="6096">
                          <a:solidFill>
                            <a:srgbClr val="385D89"/>
                          </a:solidFill>
                          <a:prstDash val="solid"/>
                        </a:ln>
                      </wps:spPr>
                      <wps:bodyPr wrap="square" lIns="0" tIns="0" rIns="0" bIns="0" rtlCol="0">
                        <a:prstTxWarp prst="textNoShape">
                          <a:avLst/>
                        </a:prstTxWarp>
                        <a:noAutofit/>
                      </wps:bodyPr>
                    </wps:wsp>
                  </a:graphicData>
                </a:graphic>
              </wp:anchor>
            </w:drawing>
          </mc:Choice>
          <mc:Fallback>
            <w:pict>
              <v:rect style="position:absolute;margin-left:385.559998pt;margin-top:20.179903pt;width:138.480pt;height:76.680pt;mso-position-horizontal-relative:page;mso-position-vertical-relative:paragraph;z-index:-15727616;mso-wrap-distance-left:0;mso-wrap-distance-right:0" id="docshape3" filled="false" stroked="true" strokeweight=".48pt" strokecolor="#385d89">
                <v:stroke dashstyle="solid"/>
                <w10:wrap type="topAndBottom"/>
              </v:rect>
            </w:pict>
          </mc:Fallback>
        </mc:AlternateContent>
      </w:r>
    </w:p>
    <w:p>
      <w:pPr>
        <w:pStyle w:val="BodyText"/>
        <w:spacing w:before="49"/>
        <w:rPr>
          <w:sz w:val="20"/>
        </w:rPr>
      </w:pPr>
    </w:p>
    <w:tbl>
      <w:tblPr>
        <w:tblW w:w="0" w:type="auto"/>
        <w:jc w:val="left"/>
        <w:tblInd w:w="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6"/>
        <w:gridCol w:w="2996"/>
        <w:gridCol w:w="2852"/>
      </w:tblGrid>
      <w:tr>
        <w:trPr>
          <w:trHeight w:val="223" w:hRule="atLeast"/>
        </w:trPr>
        <w:tc>
          <w:tcPr>
            <w:tcW w:w="2616" w:type="dxa"/>
          </w:tcPr>
          <w:p>
            <w:pPr>
              <w:pStyle w:val="TableParagraph"/>
              <w:spacing w:line="204" w:lineRule="exact"/>
              <w:ind w:left="105"/>
              <w:jc w:val="left"/>
              <w:rPr>
                <w:b/>
                <w:sz w:val="19"/>
              </w:rPr>
            </w:pPr>
            <w:r>
              <w:rPr>
                <w:b/>
                <w:sz w:val="19"/>
              </w:rPr>
              <w:t>Medical</w:t>
            </w:r>
            <w:r>
              <w:rPr>
                <w:b/>
                <w:spacing w:val="-8"/>
                <w:sz w:val="19"/>
              </w:rPr>
              <w:t> </w:t>
            </w:r>
            <w:r>
              <w:rPr>
                <w:b/>
                <w:sz w:val="19"/>
              </w:rPr>
              <w:t>Center</w:t>
            </w:r>
            <w:r>
              <w:rPr>
                <w:b/>
                <w:spacing w:val="-6"/>
                <w:sz w:val="19"/>
              </w:rPr>
              <w:t> </w:t>
            </w:r>
            <w:r>
              <w:rPr>
                <w:b/>
                <w:spacing w:val="-4"/>
                <w:sz w:val="19"/>
              </w:rPr>
              <w:t>Stamp</w:t>
            </w:r>
          </w:p>
        </w:tc>
        <w:tc>
          <w:tcPr>
            <w:tcW w:w="2996" w:type="dxa"/>
          </w:tcPr>
          <w:p>
            <w:pPr>
              <w:pStyle w:val="TableParagraph"/>
              <w:spacing w:line="204" w:lineRule="exact"/>
              <w:ind w:left="11" w:right="34"/>
              <w:rPr>
                <w:b/>
                <w:sz w:val="19"/>
              </w:rPr>
            </w:pPr>
            <w:r>
              <w:rPr>
                <w:b/>
                <w:sz w:val="19"/>
              </w:rPr>
              <w:t>Doctor’s</w:t>
            </w:r>
            <w:r>
              <w:rPr>
                <w:b/>
                <w:spacing w:val="-13"/>
                <w:sz w:val="19"/>
              </w:rPr>
              <w:t> </w:t>
            </w:r>
            <w:r>
              <w:rPr>
                <w:b/>
                <w:spacing w:val="-2"/>
                <w:sz w:val="19"/>
              </w:rPr>
              <w:t>Signature</w:t>
            </w:r>
          </w:p>
        </w:tc>
        <w:tc>
          <w:tcPr>
            <w:tcW w:w="2852" w:type="dxa"/>
          </w:tcPr>
          <w:p>
            <w:pPr>
              <w:pStyle w:val="TableParagraph"/>
              <w:spacing w:line="204" w:lineRule="exact"/>
              <w:ind w:right="45"/>
              <w:rPr>
                <w:b/>
                <w:sz w:val="19"/>
              </w:rPr>
            </w:pPr>
            <w:r>
              <w:rPr>
                <w:b/>
                <w:sz w:val="19"/>
              </w:rPr>
              <w:t>Doctor’s</w:t>
            </w:r>
            <w:r>
              <w:rPr>
                <w:b/>
                <w:spacing w:val="-10"/>
                <w:sz w:val="19"/>
              </w:rPr>
              <w:t> </w:t>
            </w:r>
            <w:r>
              <w:rPr>
                <w:b/>
                <w:sz w:val="19"/>
              </w:rPr>
              <w:t>License</w:t>
            </w:r>
            <w:r>
              <w:rPr>
                <w:b/>
                <w:spacing w:val="-12"/>
                <w:sz w:val="19"/>
              </w:rPr>
              <w:t> </w:t>
            </w:r>
            <w:r>
              <w:rPr>
                <w:b/>
                <w:spacing w:val="-2"/>
                <w:sz w:val="19"/>
              </w:rPr>
              <w:t>Number</w:t>
            </w:r>
          </w:p>
        </w:tc>
      </w:tr>
      <w:tr>
        <w:trPr>
          <w:trHeight w:val="234" w:hRule="atLeast"/>
        </w:trPr>
        <w:tc>
          <w:tcPr>
            <w:tcW w:w="2616" w:type="dxa"/>
          </w:tcPr>
          <w:p>
            <w:pPr>
              <w:pStyle w:val="TableParagraph"/>
              <w:spacing w:line="209" w:lineRule="exact" w:before="5"/>
              <w:ind w:left="50"/>
              <w:jc w:val="left"/>
              <w:rPr>
                <w:i/>
                <w:sz w:val="19"/>
              </w:rPr>
            </w:pPr>
            <w:r>
              <w:rPr>
                <w:i/>
                <w:sz w:val="19"/>
              </w:rPr>
              <w:t>(Sello</w:t>
            </w:r>
            <w:r>
              <w:rPr>
                <w:i/>
                <w:spacing w:val="-5"/>
                <w:sz w:val="19"/>
              </w:rPr>
              <w:t> </w:t>
            </w:r>
            <w:r>
              <w:rPr>
                <w:i/>
                <w:sz w:val="19"/>
              </w:rPr>
              <w:t>del</w:t>
            </w:r>
            <w:r>
              <w:rPr>
                <w:i/>
                <w:spacing w:val="-4"/>
                <w:sz w:val="19"/>
              </w:rPr>
              <w:t> </w:t>
            </w:r>
            <w:r>
              <w:rPr>
                <w:i/>
                <w:sz w:val="19"/>
              </w:rPr>
              <w:t>centro</w:t>
            </w:r>
            <w:r>
              <w:rPr>
                <w:i/>
                <w:spacing w:val="-4"/>
                <w:sz w:val="19"/>
              </w:rPr>
              <w:t> </w:t>
            </w:r>
            <w:r>
              <w:rPr>
                <w:i/>
                <w:spacing w:val="-2"/>
                <w:sz w:val="19"/>
              </w:rPr>
              <w:t>médico)</w:t>
            </w:r>
          </w:p>
        </w:tc>
        <w:tc>
          <w:tcPr>
            <w:tcW w:w="2996" w:type="dxa"/>
          </w:tcPr>
          <w:p>
            <w:pPr>
              <w:pStyle w:val="TableParagraph"/>
              <w:spacing w:line="209" w:lineRule="exact" w:before="5"/>
              <w:ind w:left="19" w:right="34"/>
              <w:rPr>
                <w:i/>
                <w:sz w:val="19"/>
              </w:rPr>
            </w:pPr>
            <w:r>
              <w:rPr>
                <w:i/>
                <w:sz w:val="19"/>
              </w:rPr>
              <w:t>(Firma</w:t>
            </w:r>
            <w:r>
              <w:rPr>
                <w:i/>
                <w:spacing w:val="-6"/>
                <w:sz w:val="19"/>
              </w:rPr>
              <w:t> </w:t>
            </w:r>
            <w:r>
              <w:rPr>
                <w:i/>
                <w:sz w:val="19"/>
              </w:rPr>
              <w:t>del</w:t>
            </w:r>
            <w:r>
              <w:rPr>
                <w:i/>
                <w:spacing w:val="-5"/>
                <w:sz w:val="19"/>
              </w:rPr>
              <w:t> </w:t>
            </w:r>
            <w:r>
              <w:rPr>
                <w:i/>
                <w:spacing w:val="-2"/>
                <w:sz w:val="19"/>
              </w:rPr>
              <w:t>médico)</w:t>
            </w:r>
          </w:p>
        </w:tc>
        <w:tc>
          <w:tcPr>
            <w:tcW w:w="2852" w:type="dxa"/>
          </w:tcPr>
          <w:p>
            <w:pPr>
              <w:pStyle w:val="TableParagraph"/>
              <w:spacing w:line="209" w:lineRule="exact" w:before="5"/>
              <w:ind w:left="392"/>
              <w:rPr>
                <w:i/>
                <w:sz w:val="19"/>
              </w:rPr>
            </w:pPr>
            <w:r>
              <w:rPr>
                <w:i/>
                <w:sz w:val="19"/>
              </w:rPr>
              <w:t>(Número</w:t>
            </w:r>
            <w:r>
              <w:rPr>
                <w:i/>
                <w:spacing w:val="-7"/>
                <w:sz w:val="19"/>
              </w:rPr>
              <w:t> </w:t>
            </w:r>
            <w:r>
              <w:rPr>
                <w:i/>
                <w:sz w:val="19"/>
              </w:rPr>
              <w:t>de</w:t>
            </w:r>
            <w:r>
              <w:rPr>
                <w:i/>
                <w:spacing w:val="-6"/>
                <w:sz w:val="19"/>
              </w:rPr>
              <w:t> </w:t>
            </w:r>
            <w:r>
              <w:rPr>
                <w:i/>
                <w:spacing w:val="-2"/>
                <w:sz w:val="19"/>
              </w:rPr>
              <w:t>Registro)</w:t>
            </w:r>
          </w:p>
        </w:tc>
      </w:tr>
      <w:tr>
        <w:trPr>
          <w:trHeight w:val="222" w:hRule="atLeast"/>
        </w:trPr>
        <w:tc>
          <w:tcPr>
            <w:tcW w:w="2616" w:type="dxa"/>
          </w:tcPr>
          <w:p>
            <w:pPr>
              <w:pStyle w:val="TableParagraph"/>
              <w:spacing w:before="4"/>
              <w:ind w:left="102"/>
              <w:jc w:val="left"/>
              <w:rPr>
                <w:i/>
                <w:sz w:val="19"/>
              </w:rPr>
            </w:pPr>
            <w:r>
              <w:rPr>
                <w:i/>
                <w:spacing w:val="-2"/>
                <w:sz w:val="19"/>
              </w:rPr>
              <w:t>[Mandatory/Obligatorio]</w:t>
            </w:r>
          </w:p>
        </w:tc>
        <w:tc>
          <w:tcPr>
            <w:tcW w:w="2996" w:type="dxa"/>
          </w:tcPr>
          <w:p>
            <w:pPr>
              <w:pStyle w:val="TableParagraph"/>
              <w:spacing w:before="4"/>
              <w:ind w:left="0" w:right="34"/>
              <w:rPr>
                <w:sz w:val="19"/>
              </w:rPr>
            </w:pPr>
            <w:r>
              <w:rPr>
                <w:i/>
                <w:sz w:val="19"/>
              </w:rPr>
              <w:t>[</w:t>
            </w:r>
            <w:r>
              <w:rPr>
                <w:i/>
                <w:sz w:val="19"/>
                <w:u w:val="single"/>
              </w:rPr>
              <w:t>Mandatory/</w:t>
            </w:r>
            <w:r>
              <w:rPr>
                <w:i/>
                <w:spacing w:val="-11"/>
                <w:sz w:val="19"/>
                <w:u w:val="single"/>
              </w:rPr>
              <w:t> </w:t>
            </w:r>
            <w:r>
              <w:rPr>
                <w:i/>
                <w:spacing w:val="-2"/>
                <w:sz w:val="19"/>
                <w:u w:val="single"/>
              </w:rPr>
              <w:t>Obligatorio</w:t>
            </w:r>
            <w:r>
              <w:rPr>
                <w:spacing w:val="-2"/>
                <w:sz w:val="19"/>
              </w:rPr>
              <w:t>]</w:t>
            </w:r>
          </w:p>
        </w:tc>
        <w:tc>
          <w:tcPr>
            <w:tcW w:w="2852" w:type="dxa"/>
          </w:tcPr>
          <w:p>
            <w:pPr>
              <w:pStyle w:val="TableParagraph"/>
              <w:spacing w:before="4"/>
              <w:rPr>
                <w:sz w:val="19"/>
              </w:rPr>
            </w:pPr>
            <w:r>
              <w:rPr>
                <w:i/>
                <w:sz w:val="19"/>
              </w:rPr>
              <w:t>[</w:t>
            </w:r>
            <w:r>
              <w:rPr>
                <w:i/>
                <w:sz w:val="19"/>
                <w:u w:val="single"/>
              </w:rPr>
              <w:t>Mandatory/</w:t>
            </w:r>
            <w:r>
              <w:rPr>
                <w:i/>
                <w:spacing w:val="-12"/>
                <w:sz w:val="19"/>
                <w:u w:val="single"/>
              </w:rPr>
              <w:t> </w:t>
            </w:r>
            <w:r>
              <w:rPr>
                <w:i/>
                <w:spacing w:val="-2"/>
                <w:sz w:val="19"/>
                <w:u w:val="single"/>
              </w:rPr>
              <w:t>Obligatorio</w:t>
            </w:r>
            <w:r>
              <w:rPr>
                <w:spacing w:val="-2"/>
                <w:sz w:val="19"/>
              </w:rPr>
              <w:t>]</w:t>
            </w:r>
          </w:p>
        </w:tc>
      </w:tr>
    </w:tbl>
    <w:p>
      <w:pPr>
        <w:pStyle w:val="BodyText"/>
        <w:rPr>
          <w:sz w:val="19"/>
        </w:rPr>
      </w:pPr>
    </w:p>
    <w:p>
      <w:pPr>
        <w:pStyle w:val="BodyText"/>
        <w:rPr>
          <w:sz w:val="19"/>
        </w:rPr>
      </w:pPr>
    </w:p>
    <w:p>
      <w:pPr>
        <w:pStyle w:val="BodyText"/>
        <w:rPr>
          <w:sz w:val="19"/>
        </w:rPr>
      </w:pPr>
    </w:p>
    <w:p>
      <w:pPr>
        <w:pStyle w:val="BodyText"/>
        <w:rPr>
          <w:sz w:val="19"/>
        </w:rPr>
      </w:pPr>
    </w:p>
    <w:p>
      <w:pPr>
        <w:pStyle w:val="BodyText"/>
        <w:spacing w:before="101"/>
        <w:rPr>
          <w:sz w:val="19"/>
        </w:rPr>
      </w:pPr>
    </w:p>
    <w:p>
      <w:pPr>
        <w:tabs>
          <w:tab w:pos="2605" w:val="left" w:leader="none"/>
          <w:tab w:pos="3808" w:val="left" w:leader="none"/>
          <w:tab w:pos="6629" w:val="left" w:leader="none"/>
        </w:tabs>
        <w:spacing w:before="0"/>
        <w:ind w:left="758" w:right="0" w:firstLine="0"/>
        <w:jc w:val="left"/>
        <w:rPr>
          <w:i/>
          <w:sz w:val="19"/>
        </w:rPr>
      </w:pPr>
      <w:r>
        <w:rPr>
          <w:i/>
          <w:sz w:val="19"/>
        </w:rPr>
        <mc:AlternateContent>
          <mc:Choice Requires="wps">
            <w:drawing>
              <wp:anchor distT="0" distB="0" distL="0" distR="0" allowOverlap="1" layoutInCell="1" locked="0" behindDoc="1" simplePos="0" relativeHeight="487535616">
                <wp:simplePos x="0" y="0"/>
                <wp:positionH relativeFrom="page">
                  <wp:posOffset>1466088</wp:posOffset>
                </wp:positionH>
                <wp:positionV relativeFrom="paragraph">
                  <wp:posOffset>86126</wp:posOffset>
                </wp:positionV>
                <wp:extent cx="981075"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981075" cy="1270"/>
                        </a:xfrm>
                        <a:custGeom>
                          <a:avLst/>
                          <a:gdLst/>
                          <a:ahLst/>
                          <a:cxnLst/>
                          <a:rect l="l" t="t" r="r" b="b"/>
                          <a:pathLst>
                            <a:path w="981075" h="0">
                              <a:moveTo>
                                <a:pt x="0" y="0"/>
                              </a:moveTo>
                              <a:lnTo>
                                <a:pt x="98107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80864" from="115.440002pt,6.781631pt" to="192.690002pt,6.781631pt" stroked="true" strokeweight=".48pt" strokecolor="#000000">
                <v:stroke dashstyle="solid"/>
                <w10:wrap type="none"/>
              </v:line>
            </w:pict>
          </mc:Fallback>
        </mc:AlternateContent>
      </w:r>
      <w:r>
        <w:rPr>
          <w:i/>
          <w:sz w:val="19"/>
        </w:rPr>
        <mc:AlternateContent>
          <mc:Choice Requires="wps">
            <w:drawing>
              <wp:anchor distT="0" distB="0" distL="0" distR="0" allowOverlap="1" layoutInCell="1" locked="0" behindDoc="1" simplePos="0" relativeHeight="487536128">
                <wp:simplePos x="0" y="0"/>
                <wp:positionH relativeFrom="page">
                  <wp:posOffset>2898648</wp:posOffset>
                </wp:positionH>
                <wp:positionV relativeFrom="paragraph">
                  <wp:posOffset>86126</wp:posOffset>
                </wp:positionV>
                <wp:extent cx="301625"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301625" cy="1270"/>
                        </a:xfrm>
                        <a:custGeom>
                          <a:avLst/>
                          <a:gdLst/>
                          <a:ahLst/>
                          <a:cxnLst/>
                          <a:rect l="l" t="t" r="r" b="b"/>
                          <a:pathLst>
                            <a:path w="301625" h="0">
                              <a:moveTo>
                                <a:pt x="0" y="0"/>
                              </a:moveTo>
                              <a:lnTo>
                                <a:pt x="30162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80352" from="228.240005pt,6.781631pt" to="251.990005pt,6.781631pt" stroked="true" strokeweight=".48pt" strokecolor="#000000">
                <v:stroke dashstyle="solid"/>
                <w10:wrap type="none"/>
              </v:line>
            </w:pict>
          </mc:Fallback>
        </mc:AlternateContent>
      </w:r>
      <w:r>
        <w:rPr>
          <w:i/>
          <w:sz w:val="19"/>
        </w:rPr>
        <mc:AlternateContent>
          <mc:Choice Requires="wps">
            <w:drawing>
              <wp:anchor distT="0" distB="0" distL="0" distR="0" allowOverlap="1" layoutInCell="1" locked="0" behindDoc="1" simplePos="0" relativeHeight="487536640">
                <wp:simplePos x="0" y="0"/>
                <wp:positionH relativeFrom="page">
                  <wp:posOffset>3762755</wp:posOffset>
                </wp:positionH>
                <wp:positionV relativeFrom="paragraph">
                  <wp:posOffset>75458</wp:posOffset>
                </wp:positionV>
                <wp:extent cx="1152525"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1152525" cy="1270"/>
                        </a:xfrm>
                        <a:custGeom>
                          <a:avLst/>
                          <a:gdLst/>
                          <a:ahLst/>
                          <a:cxnLst/>
                          <a:rect l="l" t="t" r="r" b="b"/>
                          <a:pathLst>
                            <a:path w="1152525" h="0">
                              <a:moveTo>
                                <a:pt x="0" y="0"/>
                              </a:moveTo>
                              <a:lnTo>
                                <a:pt x="115252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9840" from="296.279999pt,5.941631pt" to="387.029999pt,5.941631pt" stroked="true" strokeweight=".48pt" strokecolor="#000000">
                <v:stroke dashstyle="solid"/>
                <w10:wrap type="none"/>
              </v:line>
            </w:pict>
          </mc:Fallback>
        </mc:AlternateContent>
      </w:r>
      <w:r>
        <w:rPr>
          <w:i/>
          <w:sz w:val="19"/>
        </w:rPr>
        <mc:AlternateContent>
          <mc:Choice Requires="wps">
            <w:drawing>
              <wp:anchor distT="0" distB="0" distL="0" distR="0" allowOverlap="1" layoutInCell="1" locked="0" behindDoc="0" simplePos="0" relativeHeight="15731712">
                <wp:simplePos x="0" y="0"/>
                <wp:positionH relativeFrom="page">
                  <wp:posOffset>5448300</wp:posOffset>
                </wp:positionH>
                <wp:positionV relativeFrom="paragraph">
                  <wp:posOffset>84602</wp:posOffset>
                </wp:positionV>
                <wp:extent cx="838200" cy="12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838200" cy="1270"/>
                        </a:xfrm>
                        <a:custGeom>
                          <a:avLst/>
                          <a:gdLst/>
                          <a:ahLst/>
                          <a:cxnLst/>
                          <a:rect l="l" t="t" r="r" b="b"/>
                          <a:pathLst>
                            <a:path w="838200" h="0">
                              <a:moveTo>
                                <a:pt x="0" y="0"/>
                              </a:moveTo>
                              <a:lnTo>
                                <a:pt x="838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712" from="429pt,6.661631pt" to="495pt,6.661631pt" stroked="true" strokeweight=".48pt" strokecolor="#000000">
                <v:stroke dashstyle="solid"/>
                <w10:wrap type="none"/>
              </v:line>
            </w:pict>
          </mc:Fallback>
        </mc:AlternateContent>
      </w:r>
      <w:r>
        <w:rPr>
          <w:spacing w:val="-5"/>
          <w:sz w:val="19"/>
        </w:rPr>
        <w:t>In</w:t>
      </w:r>
      <w:r>
        <w:rPr>
          <w:sz w:val="19"/>
        </w:rPr>
        <w:tab/>
        <w:t>,</w:t>
      </w:r>
      <w:r>
        <w:rPr>
          <w:spacing w:val="-1"/>
          <w:sz w:val="19"/>
        </w:rPr>
        <w:t> </w:t>
      </w:r>
      <w:r>
        <w:rPr>
          <w:spacing w:val="-4"/>
          <w:sz w:val="19"/>
        </w:rPr>
        <w:t>(</w:t>
      </w:r>
      <w:r>
        <w:rPr>
          <w:i/>
          <w:spacing w:val="-4"/>
          <w:sz w:val="19"/>
        </w:rPr>
        <w:t>Day)</w:t>
      </w:r>
      <w:r>
        <w:rPr>
          <w:i/>
          <w:sz w:val="19"/>
        </w:rPr>
        <w:tab/>
      </w:r>
      <w:r>
        <w:rPr>
          <w:i/>
          <w:spacing w:val="-2"/>
          <w:sz w:val="19"/>
        </w:rPr>
        <w:t>,(Month)</w:t>
      </w:r>
      <w:r>
        <w:rPr>
          <w:i/>
          <w:sz w:val="19"/>
        </w:rPr>
        <w:tab/>
        <w:t>,</w:t>
      </w:r>
      <w:r>
        <w:rPr>
          <w:i/>
          <w:spacing w:val="-1"/>
          <w:sz w:val="19"/>
        </w:rPr>
        <w:t> </w:t>
      </w:r>
      <w:r>
        <w:rPr>
          <w:i/>
          <w:spacing w:val="-2"/>
          <w:sz w:val="19"/>
        </w:rPr>
        <w:t>(Year)</w:t>
      </w:r>
    </w:p>
    <w:p>
      <w:pPr>
        <w:tabs>
          <w:tab w:pos="2747" w:val="left" w:leader="none"/>
          <w:tab w:pos="3920" w:val="left" w:leader="none"/>
          <w:tab w:pos="6730" w:val="left" w:leader="none"/>
        </w:tabs>
        <w:spacing w:before="17"/>
        <w:ind w:left="758" w:right="0" w:firstLine="0"/>
        <w:jc w:val="left"/>
        <w:rPr>
          <w:i/>
          <w:sz w:val="18"/>
        </w:rPr>
      </w:pPr>
      <w:r>
        <w:rPr>
          <w:i/>
          <w:spacing w:val="-4"/>
          <w:sz w:val="18"/>
        </w:rPr>
        <w:t>(En)</w:t>
      </w:r>
      <w:r>
        <w:rPr>
          <w:i/>
          <w:sz w:val="18"/>
        </w:rPr>
        <w:tab/>
      </w:r>
      <w:r>
        <w:rPr>
          <w:i/>
          <w:spacing w:val="-2"/>
          <w:sz w:val="18"/>
        </w:rPr>
        <w:t>(día)</w:t>
      </w:r>
      <w:r>
        <w:rPr>
          <w:i/>
          <w:sz w:val="18"/>
        </w:rPr>
        <w:tab/>
      </w:r>
      <w:r>
        <w:rPr>
          <w:i/>
          <w:spacing w:val="-4"/>
          <w:sz w:val="18"/>
        </w:rPr>
        <w:t>(mes)</w:t>
      </w:r>
      <w:r>
        <w:rPr>
          <w:i/>
          <w:sz w:val="18"/>
        </w:rPr>
        <w:tab/>
      </w:r>
      <w:r>
        <w:rPr>
          <w:i/>
          <w:spacing w:val="-2"/>
          <w:sz w:val="18"/>
        </w:rPr>
        <w:t>(año)</w:t>
      </w:r>
    </w:p>
    <w:p>
      <w:pPr>
        <w:spacing w:after="0"/>
        <w:jc w:val="left"/>
        <w:rPr>
          <w:i/>
          <w:sz w:val="18"/>
        </w:rPr>
        <w:sectPr>
          <w:type w:val="continuous"/>
          <w:pgSz w:w="11910" w:h="16850"/>
          <w:pgMar w:top="1380" w:bottom="280" w:left="1275" w:right="1275"/>
        </w:sectPr>
      </w:pPr>
    </w:p>
    <w:p>
      <w:pPr>
        <w:pStyle w:val="Heading1"/>
        <w:spacing w:before="74"/>
      </w:pPr>
      <w:r>
        <w:rPr>
          <w:spacing w:val="-2"/>
          <w:u w:val="single"/>
        </w:rPr>
        <w:t>INSTRUCTIONS</w:t>
      </w:r>
      <w:r>
        <w:rPr>
          <w:spacing w:val="-2"/>
        </w:rPr>
        <w:t>:</w:t>
      </w:r>
    </w:p>
    <w:p>
      <w:pPr>
        <w:pStyle w:val="BodyText"/>
        <w:rPr>
          <w:b/>
        </w:rPr>
      </w:pPr>
    </w:p>
    <w:p>
      <w:pPr>
        <w:pStyle w:val="BodyText"/>
        <w:spacing w:before="103"/>
        <w:rPr>
          <w:b/>
        </w:rPr>
      </w:pPr>
    </w:p>
    <w:p>
      <w:pPr>
        <w:pStyle w:val="ListParagraph"/>
        <w:numPr>
          <w:ilvl w:val="0"/>
          <w:numId w:val="1"/>
        </w:numPr>
        <w:tabs>
          <w:tab w:pos="462" w:val="left" w:leader="none"/>
        </w:tabs>
        <w:spacing w:line="240" w:lineRule="auto" w:before="0" w:after="0"/>
        <w:ind w:left="462" w:right="0" w:hanging="352"/>
        <w:jc w:val="left"/>
        <w:rPr>
          <w:b/>
          <w:sz w:val="22"/>
        </w:rPr>
      </w:pPr>
      <w:r>
        <w:rPr>
          <w:b/>
          <w:sz w:val="22"/>
        </w:rPr>
        <w:t>Written</w:t>
      </w:r>
      <w:r>
        <w:rPr>
          <w:b/>
          <w:spacing w:val="-10"/>
          <w:sz w:val="22"/>
        </w:rPr>
        <w:t> </w:t>
      </w:r>
      <w:r>
        <w:rPr>
          <w:b/>
          <w:sz w:val="22"/>
        </w:rPr>
        <w:t>on</w:t>
      </w:r>
      <w:r>
        <w:rPr>
          <w:b/>
          <w:spacing w:val="-7"/>
          <w:sz w:val="22"/>
        </w:rPr>
        <w:t> </w:t>
      </w:r>
      <w:r>
        <w:rPr>
          <w:b/>
          <w:sz w:val="22"/>
        </w:rPr>
        <w:t>letterhead</w:t>
      </w:r>
      <w:r>
        <w:rPr>
          <w:b/>
          <w:spacing w:val="-8"/>
          <w:sz w:val="22"/>
        </w:rPr>
        <w:t> </w:t>
      </w:r>
      <w:r>
        <w:rPr>
          <w:b/>
          <w:sz w:val="22"/>
        </w:rPr>
        <w:t>paper</w:t>
      </w:r>
      <w:r>
        <w:rPr>
          <w:b/>
          <w:spacing w:val="-3"/>
          <w:sz w:val="22"/>
        </w:rPr>
        <w:t> </w:t>
      </w:r>
      <w:r>
        <w:rPr>
          <w:b/>
          <w:sz w:val="22"/>
        </w:rPr>
        <w:t>from</w:t>
      </w:r>
      <w:r>
        <w:rPr>
          <w:b/>
          <w:spacing w:val="-6"/>
          <w:sz w:val="22"/>
        </w:rPr>
        <w:t> </w:t>
      </w:r>
      <w:r>
        <w:rPr>
          <w:b/>
          <w:sz w:val="22"/>
        </w:rPr>
        <w:t>hospital´s/doctor’s</w:t>
      </w:r>
      <w:r>
        <w:rPr>
          <w:b/>
          <w:spacing w:val="-6"/>
          <w:sz w:val="22"/>
        </w:rPr>
        <w:t> </w:t>
      </w:r>
      <w:r>
        <w:rPr>
          <w:b/>
          <w:spacing w:val="-2"/>
          <w:sz w:val="22"/>
        </w:rPr>
        <w:t>office:</w:t>
      </w:r>
    </w:p>
    <w:p>
      <w:pPr>
        <w:pStyle w:val="BodyText"/>
        <w:spacing w:before="61"/>
        <w:rPr>
          <w:b/>
        </w:rPr>
      </w:pPr>
    </w:p>
    <w:p>
      <w:pPr>
        <w:pStyle w:val="BodyText"/>
        <w:spacing w:line="252" w:lineRule="auto"/>
        <w:ind w:left="105" w:right="114" w:hanging="10"/>
        <w:jc w:val="both"/>
      </w:pPr>
      <w:r>
        <w:rPr/>
        <w:t>See a doctor (MD) and they will determine if you are of good health according to the International Health Regulation (2005). This PDF file can be sent electronically in order to be printed</w:t>
      </w:r>
      <w:r>
        <w:rPr>
          <w:spacing w:val="-3"/>
        </w:rPr>
        <w:t> </w:t>
      </w:r>
      <w:r>
        <w:rPr/>
        <w:t>out</w:t>
      </w:r>
      <w:r>
        <w:rPr>
          <w:spacing w:val="-4"/>
        </w:rPr>
        <w:t> </w:t>
      </w:r>
      <w:r>
        <w:rPr/>
        <w:t>on</w:t>
      </w:r>
      <w:r>
        <w:rPr>
          <w:spacing w:val="-4"/>
        </w:rPr>
        <w:t> </w:t>
      </w:r>
      <w:r>
        <w:rPr/>
        <w:t>letterhead</w:t>
      </w:r>
      <w:r>
        <w:rPr>
          <w:spacing w:val="-6"/>
        </w:rPr>
        <w:t> </w:t>
      </w:r>
      <w:r>
        <w:rPr/>
        <w:t>paper.</w:t>
      </w:r>
      <w:r>
        <w:rPr>
          <w:spacing w:val="-4"/>
        </w:rPr>
        <w:t> </w:t>
      </w:r>
      <w:r>
        <w:rPr/>
        <w:t>The</w:t>
      </w:r>
      <w:r>
        <w:rPr>
          <w:spacing w:val="-6"/>
        </w:rPr>
        <w:t> </w:t>
      </w:r>
      <w:r>
        <w:rPr/>
        <w:t>doctor</w:t>
      </w:r>
      <w:r>
        <w:rPr>
          <w:spacing w:val="-4"/>
        </w:rPr>
        <w:t> </w:t>
      </w:r>
      <w:r>
        <w:rPr/>
        <w:t>may</w:t>
      </w:r>
      <w:r>
        <w:rPr>
          <w:spacing w:val="-5"/>
        </w:rPr>
        <w:t> </w:t>
      </w:r>
      <w:r>
        <w:rPr/>
        <w:t>also</w:t>
      </w:r>
      <w:r>
        <w:rPr>
          <w:spacing w:val="-3"/>
        </w:rPr>
        <w:t> </w:t>
      </w:r>
      <w:r>
        <w:rPr/>
        <w:t>use</w:t>
      </w:r>
      <w:r>
        <w:rPr>
          <w:spacing w:val="-3"/>
        </w:rPr>
        <w:t> </w:t>
      </w:r>
      <w:r>
        <w:rPr/>
        <w:t>this</w:t>
      </w:r>
      <w:r>
        <w:rPr>
          <w:spacing w:val="-5"/>
        </w:rPr>
        <w:t> </w:t>
      </w:r>
      <w:r>
        <w:rPr/>
        <w:t>sample</w:t>
      </w:r>
      <w:r>
        <w:rPr>
          <w:spacing w:val="-3"/>
        </w:rPr>
        <w:t> </w:t>
      </w:r>
      <w:r>
        <w:rPr/>
        <w:t>as</w:t>
      </w:r>
      <w:r>
        <w:rPr>
          <w:spacing w:val="-4"/>
        </w:rPr>
        <w:t> </w:t>
      </w:r>
      <w:r>
        <w:rPr/>
        <w:t>a</w:t>
      </w:r>
      <w:r>
        <w:rPr>
          <w:spacing w:val="-5"/>
        </w:rPr>
        <w:t> </w:t>
      </w:r>
      <w:r>
        <w:rPr/>
        <w:t>guide</w:t>
      </w:r>
      <w:r>
        <w:rPr>
          <w:spacing w:val="-3"/>
        </w:rPr>
        <w:t> </w:t>
      </w:r>
      <w:r>
        <w:rPr/>
        <w:t>to</w:t>
      </w:r>
      <w:r>
        <w:rPr>
          <w:spacing w:val="-5"/>
        </w:rPr>
        <w:t> </w:t>
      </w:r>
      <w:r>
        <w:rPr/>
        <w:t>write</w:t>
      </w:r>
      <w:r>
        <w:rPr>
          <w:spacing w:val="-3"/>
        </w:rPr>
        <w:t> </w:t>
      </w:r>
      <w:r>
        <w:rPr/>
        <w:t>his</w:t>
      </w:r>
      <w:r>
        <w:rPr>
          <w:spacing w:val="-3"/>
        </w:rPr>
        <w:t> </w:t>
      </w:r>
      <w:r>
        <w:rPr/>
        <w:t>or her own certificate. Remember that it must specifically mention the International Health Regulations (2005). The doctor should then print out, sign, date and stamp the Medical </w:t>
      </w:r>
      <w:r>
        <w:rPr>
          <w:spacing w:val="-2"/>
        </w:rPr>
        <w:t>Certificate.</w:t>
      </w:r>
    </w:p>
    <w:p>
      <w:pPr>
        <w:pStyle w:val="BodyText"/>
        <w:spacing w:before="78"/>
      </w:pPr>
    </w:p>
    <w:p>
      <w:pPr>
        <w:pStyle w:val="Heading4"/>
        <w:numPr>
          <w:ilvl w:val="0"/>
          <w:numId w:val="1"/>
        </w:numPr>
        <w:tabs>
          <w:tab w:pos="462" w:val="left" w:leader="none"/>
        </w:tabs>
        <w:spacing w:line="240" w:lineRule="auto" w:before="1" w:after="0"/>
        <w:ind w:left="462" w:right="0" w:hanging="352"/>
        <w:jc w:val="left"/>
      </w:pPr>
      <w:r>
        <w:rPr/>
        <w:t>Written</w:t>
      </w:r>
      <w:r>
        <w:rPr>
          <w:spacing w:val="-4"/>
        </w:rPr>
        <w:t> </w:t>
      </w:r>
      <w:r>
        <w:rPr/>
        <w:t>on</w:t>
      </w:r>
      <w:r>
        <w:rPr>
          <w:spacing w:val="-1"/>
        </w:rPr>
        <w:t> </w:t>
      </w:r>
      <w:r>
        <w:rPr>
          <w:spacing w:val="-2"/>
        </w:rPr>
        <w:t>Template:</w:t>
      </w:r>
    </w:p>
    <w:p>
      <w:pPr>
        <w:pStyle w:val="BodyText"/>
        <w:spacing w:before="86"/>
        <w:rPr>
          <w:b/>
        </w:rPr>
      </w:pPr>
    </w:p>
    <w:p>
      <w:pPr>
        <w:pStyle w:val="BodyText"/>
        <w:spacing w:line="252" w:lineRule="auto"/>
        <w:ind w:left="105" w:right="112" w:hanging="10"/>
        <w:jc w:val="both"/>
      </w:pPr>
      <w:r>
        <w:rPr/>
        <w:t>This</w:t>
      </w:r>
      <w:r>
        <w:rPr>
          <w:spacing w:val="-10"/>
        </w:rPr>
        <w:t> </w:t>
      </w:r>
      <w:r>
        <w:rPr/>
        <w:t>template</w:t>
      </w:r>
      <w:r>
        <w:rPr>
          <w:spacing w:val="-9"/>
        </w:rPr>
        <w:t> </w:t>
      </w:r>
      <w:r>
        <w:rPr/>
        <w:t>can</w:t>
      </w:r>
      <w:r>
        <w:rPr>
          <w:spacing w:val="-8"/>
        </w:rPr>
        <w:t> </w:t>
      </w:r>
      <w:r>
        <w:rPr/>
        <w:t>also</w:t>
      </w:r>
      <w:r>
        <w:rPr>
          <w:spacing w:val="-10"/>
        </w:rPr>
        <w:t> </w:t>
      </w:r>
      <w:r>
        <w:rPr/>
        <w:t>be</w:t>
      </w:r>
      <w:r>
        <w:rPr>
          <w:spacing w:val="-8"/>
        </w:rPr>
        <w:t> </w:t>
      </w:r>
      <w:r>
        <w:rPr/>
        <w:t>signed</w:t>
      </w:r>
      <w:r>
        <w:rPr>
          <w:spacing w:val="-10"/>
        </w:rPr>
        <w:t> </w:t>
      </w:r>
      <w:r>
        <w:rPr/>
        <w:t>and</w:t>
      </w:r>
      <w:r>
        <w:rPr>
          <w:spacing w:val="-13"/>
        </w:rPr>
        <w:t> </w:t>
      </w:r>
      <w:r>
        <w:rPr/>
        <w:t>filled</w:t>
      </w:r>
      <w:r>
        <w:rPr>
          <w:spacing w:val="-8"/>
        </w:rPr>
        <w:t> </w:t>
      </w:r>
      <w:r>
        <w:rPr/>
        <w:t>out</w:t>
      </w:r>
      <w:r>
        <w:rPr>
          <w:spacing w:val="-9"/>
        </w:rPr>
        <w:t> </w:t>
      </w:r>
      <w:r>
        <w:rPr/>
        <w:t>by</w:t>
      </w:r>
      <w:r>
        <w:rPr>
          <w:spacing w:val="-13"/>
        </w:rPr>
        <w:t> </w:t>
      </w:r>
      <w:r>
        <w:rPr/>
        <w:t>the</w:t>
      </w:r>
      <w:r>
        <w:rPr>
          <w:spacing w:val="-8"/>
        </w:rPr>
        <w:t> </w:t>
      </w:r>
      <w:r>
        <w:rPr/>
        <w:t>doctor,</w:t>
      </w:r>
      <w:r>
        <w:rPr>
          <w:spacing w:val="-6"/>
        </w:rPr>
        <w:t> </w:t>
      </w:r>
      <w:r>
        <w:rPr>
          <w:b/>
          <w:i/>
          <w:u w:val="single"/>
        </w:rPr>
        <w:t>with</w:t>
      </w:r>
      <w:r>
        <w:rPr>
          <w:b/>
          <w:i/>
          <w:spacing w:val="-10"/>
          <w:u w:val="single"/>
        </w:rPr>
        <w:t> </w:t>
      </w:r>
      <w:r>
        <w:rPr>
          <w:b/>
          <w:i/>
          <w:u w:val="single"/>
        </w:rPr>
        <w:t>doctor´s</w:t>
      </w:r>
      <w:r>
        <w:rPr>
          <w:b/>
          <w:i/>
          <w:spacing w:val="-8"/>
          <w:u w:val="single"/>
        </w:rPr>
        <w:t> </w:t>
      </w:r>
      <w:r>
        <w:rPr>
          <w:b/>
          <w:i/>
          <w:u w:val="single"/>
        </w:rPr>
        <w:t>stamp</w:t>
      </w:r>
      <w:r>
        <w:rPr/>
        <w:t>;</w:t>
      </w:r>
      <w:r>
        <w:rPr>
          <w:spacing w:val="-9"/>
        </w:rPr>
        <w:t> </w:t>
      </w:r>
      <w:r>
        <w:rPr/>
        <w:t>without</w:t>
      </w:r>
      <w:r>
        <w:rPr>
          <w:spacing w:val="-7"/>
        </w:rPr>
        <w:t> </w:t>
      </w:r>
      <w:r>
        <w:rPr/>
        <w:t>the stamp,</w:t>
      </w:r>
      <w:r>
        <w:rPr>
          <w:spacing w:val="-8"/>
        </w:rPr>
        <w:t> </w:t>
      </w:r>
      <w:r>
        <w:rPr/>
        <w:t>the</w:t>
      </w:r>
      <w:r>
        <w:rPr>
          <w:spacing w:val="-9"/>
        </w:rPr>
        <w:t> </w:t>
      </w:r>
      <w:r>
        <w:rPr/>
        <w:t>template</w:t>
      </w:r>
      <w:r>
        <w:rPr>
          <w:spacing w:val="-6"/>
        </w:rPr>
        <w:t> </w:t>
      </w:r>
      <w:r>
        <w:rPr/>
        <w:t>is</w:t>
      </w:r>
      <w:r>
        <w:rPr>
          <w:spacing w:val="-6"/>
        </w:rPr>
        <w:t> </w:t>
      </w:r>
      <w:r>
        <w:rPr/>
        <w:t>not</w:t>
      </w:r>
      <w:r>
        <w:rPr>
          <w:spacing w:val="-5"/>
        </w:rPr>
        <w:t> </w:t>
      </w:r>
      <w:r>
        <w:rPr/>
        <w:t>valid.</w:t>
      </w:r>
      <w:r>
        <w:rPr>
          <w:spacing w:val="-4"/>
        </w:rPr>
        <w:t> </w:t>
      </w:r>
      <w:r>
        <w:rPr/>
        <w:t>Therefore,</w:t>
      </w:r>
      <w:r>
        <w:rPr>
          <w:spacing w:val="-7"/>
        </w:rPr>
        <w:t> </w:t>
      </w:r>
      <w:r>
        <w:rPr/>
        <w:t>if</w:t>
      </w:r>
      <w:r>
        <w:rPr>
          <w:spacing w:val="-3"/>
        </w:rPr>
        <w:t> </w:t>
      </w:r>
      <w:r>
        <w:rPr/>
        <w:t>your</w:t>
      </w:r>
      <w:r>
        <w:rPr>
          <w:spacing w:val="-8"/>
        </w:rPr>
        <w:t> </w:t>
      </w:r>
      <w:r>
        <w:rPr/>
        <w:t>doctor</w:t>
      </w:r>
      <w:r>
        <w:rPr>
          <w:spacing w:val="-7"/>
        </w:rPr>
        <w:t> </w:t>
      </w:r>
      <w:r>
        <w:rPr/>
        <w:t>does</w:t>
      </w:r>
      <w:r>
        <w:rPr>
          <w:spacing w:val="-6"/>
        </w:rPr>
        <w:t> </w:t>
      </w:r>
      <w:r>
        <w:rPr/>
        <w:t>not</w:t>
      </w:r>
      <w:r>
        <w:rPr>
          <w:spacing w:val="-5"/>
        </w:rPr>
        <w:t> </w:t>
      </w:r>
      <w:r>
        <w:rPr/>
        <w:t>have</w:t>
      </w:r>
      <w:r>
        <w:rPr>
          <w:spacing w:val="-6"/>
        </w:rPr>
        <w:t> </w:t>
      </w:r>
      <w:r>
        <w:rPr/>
        <w:t>a</w:t>
      </w:r>
      <w:r>
        <w:rPr>
          <w:spacing w:val="-6"/>
        </w:rPr>
        <w:t> </w:t>
      </w:r>
      <w:r>
        <w:rPr/>
        <w:t>stamp,</w:t>
      </w:r>
      <w:r>
        <w:rPr>
          <w:spacing w:val="-7"/>
        </w:rPr>
        <w:t> </w:t>
      </w:r>
      <w:r>
        <w:rPr/>
        <w:t>in</w:t>
      </w:r>
      <w:r>
        <w:rPr>
          <w:spacing w:val="-6"/>
        </w:rPr>
        <w:t> </w:t>
      </w:r>
      <w:r>
        <w:rPr/>
        <w:t>order</w:t>
      </w:r>
      <w:r>
        <w:rPr>
          <w:spacing w:val="-5"/>
        </w:rPr>
        <w:t> </w:t>
      </w:r>
      <w:r>
        <w:rPr/>
        <w:t>to</w:t>
      </w:r>
      <w:r>
        <w:rPr>
          <w:spacing w:val="-9"/>
        </w:rPr>
        <w:t> </w:t>
      </w:r>
      <w:r>
        <w:rPr/>
        <w:t>be accepted, the doctor must write the information from the template to a letter with a letterhead of the hospital or doctor's office, so it can be accepted at the Consulate.</w:t>
      </w:r>
    </w:p>
    <w:sectPr>
      <w:pgSz w:w="11910" w:h="16850"/>
      <w:pgMar w:top="138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463" w:hanging="353"/>
      </w:pPr>
      <w:rPr>
        <w:rFonts w:hint="default" w:ascii="Arial" w:hAnsi="Arial" w:eastAsia="Arial" w:cs="Arial"/>
        <w:b w:val="0"/>
        <w:bCs w:val="0"/>
        <w:i w:val="0"/>
        <w:iCs w:val="0"/>
        <w:spacing w:val="0"/>
        <w:w w:val="100"/>
        <w:sz w:val="21"/>
        <w:szCs w:val="21"/>
        <w:lang w:val="en-US" w:eastAsia="en-US" w:bidi="ar-SA"/>
      </w:rPr>
    </w:lvl>
    <w:lvl w:ilvl="1">
      <w:start w:val="0"/>
      <w:numFmt w:val="bullet"/>
      <w:lvlText w:val="•"/>
      <w:lvlJc w:val="left"/>
      <w:pPr>
        <w:ind w:left="1349" w:hanging="353"/>
      </w:pPr>
      <w:rPr>
        <w:rFonts w:hint="default"/>
        <w:lang w:val="en-US" w:eastAsia="en-US" w:bidi="ar-SA"/>
      </w:rPr>
    </w:lvl>
    <w:lvl w:ilvl="2">
      <w:start w:val="0"/>
      <w:numFmt w:val="bullet"/>
      <w:lvlText w:val="•"/>
      <w:lvlJc w:val="left"/>
      <w:pPr>
        <w:ind w:left="2238" w:hanging="353"/>
      </w:pPr>
      <w:rPr>
        <w:rFonts w:hint="default"/>
        <w:lang w:val="en-US" w:eastAsia="en-US" w:bidi="ar-SA"/>
      </w:rPr>
    </w:lvl>
    <w:lvl w:ilvl="3">
      <w:start w:val="0"/>
      <w:numFmt w:val="bullet"/>
      <w:lvlText w:val="•"/>
      <w:lvlJc w:val="left"/>
      <w:pPr>
        <w:ind w:left="3128" w:hanging="353"/>
      </w:pPr>
      <w:rPr>
        <w:rFonts w:hint="default"/>
        <w:lang w:val="en-US" w:eastAsia="en-US" w:bidi="ar-SA"/>
      </w:rPr>
    </w:lvl>
    <w:lvl w:ilvl="4">
      <w:start w:val="0"/>
      <w:numFmt w:val="bullet"/>
      <w:lvlText w:val="•"/>
      <w:lvlJc w:val="left"/>
      <w:pPr>
        <w:ind w:left="4017" w:hanging="353"/>
      </w:pPr>
      <w:rPr>
        <w:rFonts w:hint="default"/>
        <w:lang w:val="en-US" w:eastAsia="en-US" w:bidi="ar-SA"/>
      </w:rPr>
    </w:lvl>
    <w:lvl w:ilvl="5">
      <w:start w:val="0"/>
      <w:numFmt w:val="bullet"/>
      <w:lvlText w:val="•"/>
      <w:lvlJc w:val="left"/>
      <w:pPr>
        <w:ind w:left="4907" w:hanging="353"/>
      </w:pPr>
      <w:rPr>
        <w:rFonts w:hint="default"/>
        <w:lang w:val="en-US" w:eastAsia="en-US" w:bidi="ar-SA"/>
      </w:rPr>
    </w:lvl>
    <w:lvl w:ilvl="6">
      <w:start w:val="0"/>
      <w:numFmt w:val="bullet"/>
      <w:lvlText w:val="•"/>
      <w:lvlJc w:val="left"/>
      <w:pPr>
        <w:ind w:left="5796" w:hanging="353"/>
      </w:pPr>
      <w:rPr>
        <w:rFonts w:hint="default"/>
        <w:lang w:val="en-US" w:eastAsia="en-US" w:bidi="ar-SA"/>
      </w:rPr>
    </w:lvl>
    <w:lvl w:ilvl="7">
      <w:start w:val="0"/>
      <w:numFmt w:val="bullet"/>
      <w:lvlText w:val="•"/>
      <w:lvlJc w:val="left"/>
      <w:pPr>
        <w:ind w:left="6685" w:hanging="353"/>
      </w:pPr>
      <w:rPr>
        <w:rFonts w:hint="default"/>
        <w:lang w:val="en-US" w:eastAsia="en-US" w:bidi="ar-SA"/>
      </w:rPr>
    </w:lvl>
    <w:lvl w:ilvl="8">
      <w:start w:val="0"/>
      <w:numFmt w:val="bullet"/>
      <w:lvlText w:val="•"/>
      <w:lvlJc w:val="left"/>
      <w:pPr>
        <w:ind w:left="7575" w:hanging="35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ind w:left="110"/>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175" w:right="706"/>
      <w:jc w:val="center"/>
      <w:outlineLvl w:val="2"/>
    </w:pPr>
    <w:rPr>
      <w:rFonts w:ascii="Arial" w:hAnsi="Arial" w:eastAsia="Arial" w:cs="Arial"/>
      <w:b/>
      <w:bCs/>
      <w:i/>
      <w:iCs/>
      <w:sz w:val="24"/>
      <w:szCs w:val="24"/>
      <w:lang w:val="en-US" w:eastAsia="en-US" w:bidi="ar-SA"/>
    </w:rPr>
  </w:style>
  <w:style w:styleId="Heading3" w:type="paragraph">
    <w:name w:val="Heading 3"/>
    <w:basedOn w:val="Normal"/>
    <w:uiPriority w:val="1"/>
    <w:qFormat/>
    <w:pPr>
      <w:spacing w:before="69"/>
      <w:ind w:left="2794" w:right="1230" w:hanging="132"/>
      <w:outlineLvl w:val="3"/>
    </w:pPr>
    <w:rPr>
      <w:rFonts w:ascii="Arial" w:hAnsi="Arial" w:eastAsia="Arial" w:cs="Arial"/>
      <w:b/>
      <w:bCs/>
      <w:sz w:val="23"/>
      <w:szCs w:val="23"/>
      <w:lang w:val="en-US" w:eastAsia="en-US" w:bidi="ar-SA"/>
    </w:rPr>
  </w:style>
  <w:style w:styleId="Heading4" w:type="paragraph">
    <w:name w:val="Heading 4"/>
    <w:basedOn w:val="Normal"/>
    <w:uiPriority w:val="1"/>
    <w:qFormat/>
    <w:pPr>
      <w:ind w:left="462" w:hanging="352"/>
      <w:outlineLvl w:val="4"/>
    </w:pPr>
    <w:rPr>
      <w:rFonts w:ascii="Arial" w:hAnsi="Arial" w:eastAsia="Arial" w:cs="Arial"/>
      <w:b/>
      <w:bCs/>
      <w:sz w:val="22"/>
      <w:szCs w:val="22"/>
      <w:lang w:val="en-US" w:eastAsia="en-US" w:bidi="ar-SA"/>
    </w:rPr>
  </w:style>
  <w:style w:styleId="ListParagraph" w:type="paragraph">
    <w:name w:val="List Paragraph"/>
    <w:basedOn w:val="Normal"/>
    <w:uiPriority w:val="1"/>
    <w:qFormat/>
    <w:pPr>
      <w:ind w:left="462" w:hanging="352"/>
    </w:pPr>
    <w:rPr>
      <w:rFonts w:ascii="Arial" w:hAnsi="Arial" w:eastAsia="Arial" w:cs="Arial"/>
      <w:lang w:val="en-US" w:eastAsia="en-US" w:bidi="ar-SA"/>
    </w:rPr>
  </w:style>
  <w:style w:styleId="TableParagraph" w:type="paragraph">
    <w:name w:val="Table Paragraph"/>
    <w:basedOn w:val="Normal"/>
    <w:uiPriority w:val="1"/>
    <w:qFormat/>
    <w:pPr>
      <w:spacing w:line="198" w:lineRule="exact"/>
      <w:ind w:left="495"/>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2026-10-30T09:47:32Z</dcterms:created>
  <dcterms:modified xsi:type="dcterms:W3CDTF">2026-10-30T09:47:32Z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2026-10-30T00:00:00Z</vt:filetime>
  </property>
  <property fmtid="{D5CDD505-2E9C-101B-9397-08002B2CF9AE}" pid="4" name="LastSaved">
    <vt:filetime>2026-10-30T00:00:00Z</vt:filetime>
  </property>
</Properties>
</file>